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F41216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66E3B">
        <w:rPr>
          <w:bCs/>
          <w:noProof w:val="0"/>
          <w:sz w:val="24"/>
          <w:szCs w:val="24"/>
        </w:rPr>
        <w:t>2962</w:t>
      </w:r>
    </w:p>
    <w:p w14:paraId="3723E1D3" w14:textId="2527F7FE"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86243D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46D45">
        <w:rPr>
          <w:rFonts w:cs="Arial"/>
          <w:b/>
          <w:bCs/>
          <w:sz w:val="24"/>
          <w:lang w:eastAsia="ja-JP"/>
        </w:rPr>
        <w:t>8</w:t>
      </w:r>
      <w:r>
        <w:rPr>
          <w:rFonts w:cs="Arial"/>
          <w:b/>
          <w:bCs/>
          <w:sz w:val="24"/>
          <w:lang w:eastAsia="ja-JP"/>
        </w:rPr>
        <w:t>.</w:t>
      </w:r>
      <w:r w:rsidR="00D46D45">
        <w:rPr>
          <w:rFonts w:cs="Arial"/>
          <w:b/>
          <w:bCs/>
          <w:sz w:val="24"/>
          <w:lang w:eastAsia="ja-JP"/>
        </w:rPr>
        <w:t>1</w:t>
      </w:r>
      <w:r>
        <w:rPr>
          <w:rFonts w:cs="Arial"/>
          <w:b/>
          <w:bCs/>
          <w:sz w:val="24"/>
          <w:lang w:eastAsia="ja-JP"/>
        </w:rPr>
        <w:t>.</w:t>
      </w:r>
      <w:r w:rsidR="00D46D45">
        <w:rPr>
          <w:rFonts w:cs="Arial"/>
          <w:b/>
          <w:bCs/>
          <w:sz w:val="24"/>
          <w:lang w:eastAsia="ja-JP"/>
        </w:rPr>
        <w:t>4</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FEE0C0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6D45">
        <w:rPr>
          <w:rFonts w:ascii="Arial" w:hAnsi="Arial" w:cs="Arial"/>
          <w:b/>
          <w:bCs/>
          <w:sz w:val="24"/>
        </w:rPr>
        <w:t xml:space="preserve">Data </w:t>
      </w:r>
      <w:r w:rsidR="00AC4BC3">
        <w:rPr>
          <w:rFonts w:ascii="Arial" w:hAnsi="Arial" w:cs="Arial"/>
          <w:b/>
          <w:bCs/>
          <w:sz w:val="24"/>
        </w:rPr>
        <w:t>C</w:t>
      </w:r>
      <w:r w:rsidR="00D46D45">
        <w:rPr>
          <w:rFonts w:ascii="Arial" w:hAnsi="Arial" w:cs="Arial"/>
          <w:b/>
          <w:bCs/>
          <w:sz w:val="24"/>
        </w:rPr>
        <w:t>ollection for</w:t>
      </w:r>
      <w:r w:rsidR="00AC4BC3">
        <w:rPr>
          <w:rFonts w:ascii="Arial" w:hAnsi="Arial" w:cs="Arial"/>
          <w:b/>
          <w:bCs/>
          <w:sz w:val="24"/>
        </w:rPr>
        <w:t xml:space="preserve"> Training of</w:t>
      </w:r>
      <w:r w:rsidR="00D46D45">
        <w:rPr>
          <w:rFonts w:ascii="Arial" w:hAnsi="Arial" w:cs="Arial"/>
          <w:b/>
          <w:bCs/>
          <w:sz w:val="24"/>
        </w:rPr>
        <w:t xml:space="preserve"> UE-side </w:t>
      </w:r>
      <w:r w:rsidR="00AC4BC3">
        <w:rPr>
          <w:rFonts w:ascii="Arial" w:hAnsi="Arial" w:cs="Arial"/>
          <w:b/>
          <w:bCs/>
          <w:sz w:val="24"/>
        </w:rPr>
        <w:t>AI/ML M</w:t>
      </w:r>
      <w:r w:rsidR="00D46D45">
        <w:rPr>
          <w:rFonts w:ascii="Arial" w:hAnsi="Arial" w:cs="Arial"/>
          <w:b/>
          <w:bCs/>
          <w:sz w:val="24"/>
        </w:rPr>
        <w:t>odel</w:t>
      </w:r>
      <w:r w:rsidR="00AC4BC3">
        <w:rPr>
          <w:rFonts w:ascii="Arial" w:hAnsi="Arial" w:cs="Arial"/>
          <w:b/>
          <w:bCs/>
          <w:sz w:val="24"/>
        </w:rPr>
        <w:t>s</w:t>
      </w:r>
    </w:p>
    <w:p w14:paraId="25F387E8" w14:textId="041928F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6D45" w:rsidRPr="007F5AC4">
        <w:rPr>
          <w:rFonts w:ascii="Arial" w:hAnsi="Arial" w:cs="Arial"/>
          <w:b/>
          <w:bCs/>
          <w:sz w:val="24"/>
        </w:rPr>
        <w:t>NR_AIML_</w:t>
      </w:r>
      <w:r w:rsidR="00D46D45">
        <w:rPr>
          <w:rFonts w:ascii="Arial" w:hAnsi="Arial" w:cs="Arial"/>
          <w:b/>
          <w:bCs/>
          <w:sz w:val="24"/>
        </w:rPr>
        <w:t>A</w:t>
      </w:r>
      <w:r w:rsidR="00D46D45" w:rsidRPr="007F5AC4">
        <w:rPr>
          <w:rFonts w:ascii="Arial" w:hAnsi="Arial" w:cs="Arial"/>
          <w:b/>
          <w:bCs/>
          <w:sz w:val="24"/>
        </w:rPr>
        <w:t>ir</w:t>
      </w:r>
      <w:r w:rsidR="00B750B1">
        <w:rPr>
          <w:rFonts w:ascii="Arial" w:hAnsi="Arial" w:cs="Arial"/>
          <w:b/>
          <w:bCs/>
          <w:sz w:val="24"/>
        </w:rPr>
        <w:t>-Core</w:t>
      </w:r>
      <w:r w:rsidR="00D46D45" w:rsidRPr="007F5AC4">
        <w:rPr>
          <w:rFonts w:ascii="Arial" w:hAnsi="Arial" w:cs="Arial"/>
          <w:b/>
          <w:bCs/>
          <w:sz w:val="24"/>
        </w:rPr>
        <w:t xml:space="preserve"> - Release 1</w:t>
      </w:r>
      <w:r w:rsidR="00D46D45">
        <w:rPr>
          <w:rFonts w:ascii="Arial" w:hAnsi="Arial" w:cs="Arial"/>
          <w:b/>
          <w:bCs/>
          <w:sz w:val="24"/>
        </w:rPr>
        <w:t>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F4BA76" w14:textId="455B0561" w:rsidR="00D46D45" w:rsidRDefault="00D46D45" w:rsidP="00D46D45">
      <w:r w:rsidRPr="00E633BA">
        <w:t>Rel</w:t>
      </w:r>
      <w:r w:rsidR="00756F62">
        <w:t xml:space="preserve">ease </w:t>
      </w:r>
      <w:r w:rsidRPr="00E633BA">
        <w:t>19 Work Item </w:t>
      </w:r>
      <w:r>
        <w:t>on AI/ML for NR Air Interface [1] defined the following objectives:</w:t>
      </w:r>
    </w:p>
    <w:tbl>
      <w:tblPr>
        <w:tblStyle w:val="TableGrid"/>
        <w:tblW w:w="0" w:type="auto"/>
        <w:tblLook w:val="04A0" w:firstRow="1" w:lastRow="0" w:firstColumn="1" w:lastColumn="0" w:noHBand="0" w:noVBand="1"/>
      </w:tblPr>
      <w:tblGrid>
        <w:gridCol w:w="9631"/>
      </w:tblGrid>
      <w:tr w:rsidR="00D46D45" w14:paraId="7CACF5D3" w14:textId="77777777">
        <w:tc>
          <w:tcPr>
            <w:tcW w:w="9631" w:type="dxa"/>
          </w:tcPr>
          <w:p w14:paraId="7DA20C2B" w14:textId="77777777" w:rsidR="00D46D45" w:rsidRDefault="00D46D45">
            <w:pPr>
              <w:spacing w:after="0"/>
              <w:rPr>
                <w:bCs/>
                <w:noProof/>
              </w:rPr>
            </w:pPr>
            <w:r>
              <w:rPr>
                <w:bCs/>
                <w:noProof/>
              </w:rPr>
              <w:t>Provide specification support for the following aspects:</w:t>
            </w:r>
          </w:p>
          <w:p w14:paraId="4CB9BC84" w14:textId="77777777" w:rsidR="00D46D45" w:rsidRDefault="00D46D45" w:rsidP="00D46D45">
            <w:pPr>
              <w:numPr>
                <w:ilvl w:val="0"/>
                <w:numId w:val="18"/>
              </w:numPr>
              <w:overflowPunct w:val="0"/>
              <w:autoSpaceDE w:val="0"/>
              <w:autoSpaceDN w:val="0"/>
              <w:adjustRightInd w:val="0"/>
              <w:spacing w:after="0"/>
              <w:rPr>
                <w:bCs/>
                <w:noProof/>
              </w:rPr>
            </w:pPr>
            <w:r>
              <w:rPr>
                <w:bCs/>
                <w:noProof/>
              </w:rPr>
              <w:t xml:space="preserve">AI/ML general framework for one-sided AI/ML models within the realm of what has been studied in the FS_NR_AIML_Air project </w:t>
            </w:r>
            <w:r w:rsidRPr="008B51C1">
              <w:rPr>
                <w:bCs/>
                <w:noProof/>
                <w:highlight w:val="green"/>
              </w:rPr>
              <w:t>[RAN2]:</w:t>
            </w:r>
          </w:p>
          <w:p w14:paraId="0C81E734" w14:textId="77777777" w:rsidR="00D46D45" w:rsidRDefault="00D46D45" w:rsidP="00D46D45">
            <w:pPr>
              <w:numPr>
                <w:ilvl w:val="1"/>
                <w:numId w:val="18"/>
              </w:numPr>
              <w:overflowPunct w:val="0"/>
              <w:autoSpaceDE w:val="0"/>
              <w:autoSpaceDN w:val="0"/>
              <w:adjustRightInd w:val="0"/>
              <w:spacing w:after="0"/>
              <w:rPr>
                <w:bCs/>
                <w:noProof/>
              </w:rPr>
            </w:pPr>
            <w:r>
              <w:rPr>
                <w:bCs/>
                <w:noProof/>
              </w:rPr>
              <w:t>Signalling and protocol aspects of Life Cycle Management (LCM) enabling functionality and model (if justified) selection, activation, deactivation, switching, fallback</w:t>
            </w:r>
          </w:p>
          <w:p w14:paraId="6E8F61CC" w14:textId="77777777" w:rsidR="00D46D45" w:rsidRDefault="00D46D45" w:rsidP="00D46D45">
            <w:pPr>
              <w:numPr>
                <w:ilvl w:val="2"/>
                <w:numId w:val="18"/>
              </w:numPr>
              <w:overflowPunct w:val="0"/>
              <w:autoSpaceDE w:val="0"/>
              <w:autoSpaceDN w:val="0"/>
              <w:adjustRightInd w:val="0"/>
              <w:spacing w:after="0"/>
              <w:rPr>
                <w:bCs/>
                <w:noProof/>
              </w:rPr>
            </w:pPr>
            <w:r>
              <w:rPr>
                <w:bCs/>
                <w:noProof/>
              </w:rPr>
              <w:t xml:space="preserve">Identification related signalling is part of the above objective </w:t>
            </w:r>
          </w:p>
          <w:p w14:paraId="0DA7B9E3" w14:textId="77777777" w:rsidR="00D46D45" w:rsidRDefault="00D46D45" w:rsidP="00D46D45">
            <w:pPr>
              <w:numPr>
                <w:ilvl w:val="1"/>
                <w:numId w:val="18"/>
              </w:numPr>
              <w:overflowPunct w:val="0"/>
              <w:autoSpaceDE w:val="0"/>
              <w:autoSpaceDN w:val="0"/>
              <w:adjustRightInd w:val="0"/>
              <w:spacing w:after="0"/>
              <w:rPr>
                <w:bCs/>
                <w:noProof/>
              </w:rPr>
            </w:pPr>
            <w:r>
              <w:rPr>
                <w:bCs/>
                <w:noProof/>
              </w:rPr>
              <w:t xml:space="preserve">Necessary signalling/mechanism(s) for LCM to facilitate model training, inference, performance monitoring, </w:t>
            </w:r>
            <w:r w:rsidRPr="00514DB0">
              <w:rPr>
                <w:bCs/>
                <w:noProof/>
                <w:highlight w:val="green"/>
              </w:rPr>
              <w:t>data collection</w:t>
            </w:r>
            <w:r>
              <w:rPr>
                <w:bCs/>
                <w:noProof/>
              </w:rPr>
              <w:t xml:space="preserve"> (except for the purpose of CN/OAM/OTT collection of UE-sided model training data) </w:t>
            </w:r>
            <w:r w:rsidRPr="00514DB0">
              <w:rPr>
                <w:bCs/>
                <w:noProof/>
                <w:highlight w:val="green"/>
              </w:rPr>
              <w:t>for</w:t>
            </w:r>
            <w:r>
              <w:rPr>
                <w:bCs/>
                <w:noProof/>
              </w:rPr>
              <w:t xml:space="preserve"> both </w:t>
            </w:r>
            <w:r w:rsidRPr="00D46D45">
              <w:rPr>
                <w:bCs/>
                <w:noProof/>
                <w:highlight w:val="green"/>
              </w:rPr>
              <w:t>UE-sided</w:t>
            </w:r>
            <w:r>
              <w:rPr>
                <w:bCs/>
                <w:noProof/>
              </w:rPr>
              <w:t xml:space="preserve"> and </w:t>
            </w:r>
            <w:r w:rsidRPr="00D46D45">
              <w:rPr>
                <w:bCs/>
                <w:noProof/>
              </w:rPr>
              <w:t>NW-sided models</w:t>
            </w:r>
          </w:p>
          <w:p w14:paraId="7692E6CB" w14:textId="77777777" w:rsidR="00D46D45" w:rsidRPr="008B51C1" w:rsidRDefault="00D46D45" w:rsidP="00D46D45">
            <w:pPr>
              <w:numPr>
                <w:ilvl w:val="1"/>
                <w:numId w:val="18"/>
              </w:numPr>
              <w:overflowPunct w:val="0"/>
              <w:autoSpaceDE w:val="0"/>
              <w:autoSpaceDN w:val="0"/>
              <w:adjustRightInd w:val="0"/>
              <w:spacing w:after="0"/>
              <w:rPr>
                <w:bCs/>
              </w:rPr>
            </w:pPr>
            <w:r>
              <w:rPr>
                <w:bCs/>
                <w:noProof/>
              </w:rPr>
              <w:t>Signalling mechanism of applicable functionalities/models</w:t>
            </w:r>
          </w:p>
        </w:tc>
      </w:tr>
    </w:tbl>
    <w:p w14:paraId="125F9811" w14:textId="77777777" w:rsidR="00D46D45" w:rsidRDefault="00D46D45" w:rsidP="00D46D45"/>
    <w:tbl>
      <w:tblPr>
        <w:tblStyle w:val="TableGrid"/>
        <w:tblW w:w="0" w:type="auto"/>
        <w:tblLook w:val="04A0" w:firstRow="1" w:lastRow="0" w:firstColumn="1" w:lastColumn="0" w:noHBand="0" w:noVBand="1"/>
      </w:tblPr>
      <w:tblGrid>
        <w:gridCol w:w="9631"/>
      </w:tblGrid>
      <w:tr w:rsidR="00D46D45" w14:paraId="46C485D9" w14:textId="77777777" w:rsidTr="00D46D45">
        <w:tc>
          <w:tcPr>
            <w:tcW w:w="9631" w:type="dxa"/>
          </w:tcPr>
          <w:p w14:paraId="17EAECF8" w14:textId="77777777" w:rsidR="00D46D45" w:rsidRDefault="00D46D45" w:rsidP="00D46D45">
            <w:pPr>
              <w:spacing w:after="0"/>
              <w:rPr>
                <w:bCs/>
                <w:noProof/>
              </w:rPr>
            </w:pPr>
            <w:r w:rsidRPr="00D46D45">
              <w:rPr>
                <w:bCs/>
                <w:noProof/>
                <w:highlight w:val="green"/>
              </w:rPr>
              <w:t>Study</w:t>
            </w:r>
            <w:r>
              <w:rPr>
                <w:bCs/>
                <w:noProof/>
              </w:rPr>
              <w:t xml:space="preserve"> objectives with corresponding checkpoints in RAN#105 (Sept ’24):</w:t>
            </w:r>
          </w:p>
          <w:p w14:paraId="100B99C3" w14:textId="77777777" w:rsidR="00D46D45" w:rsidRPr="00134864" w:rsidRDefault="00D46D45" w:rsidP="00D46D45">
            <w:pPr>
              <w:numPr>
                <w:ilvl w:val="0"/>
                <w:numId w:val="19"/>
              </w:numPr>
              <w:overflowPunct w:val="0"/>
              <w:autoSpaceDE w:val="0"/>
              <w:autoSpaceDN w:val="0"/>
              <w:adjustRightInd w:val="0"/>
              <w:spacing w:after="0"/>
              <w:textAlignment w:val="baseline"/>
              <w:rPr>
                <w:bCs/>
                <w:noProof/>
              </w:rPr>
            </w:pPr>
            <w:r w:rsidRPr="00D46D45">
              <w:rPr>
                <w:bCs/>
                <w:noProof/>
                <w:highlight w:val="green"/>
              </w:rPr>
              <w:t>CN/OAM/OTT collection of UE-sided model training data</w:t>
            </w:r>
            <w:r w:rsidRPr="00134864">
              <w:rPr>
                <w:bCs/>
                <w:noProof/>
              </w:rPr>
              <w:t xml:space="preserve"> [</w:t>
            </w:r>
            <w:r w:rsidRPr="00D46D45">
              <w:rPr>
                <w:bCs/>
                <w:noProof/>
                <w:highlight w:val="green"/>
              </w:rPr>
              <w:t>RAN2</w:t>
            </w:r>
            <w:r w:rsidRPr="00134864">
              <w:rPr>
                <w:bCs/>
                <w:noProof/>
              </w:rPr>
              <w:t xml:space="preserve">/RAN1]: </w:t>
            </w:r>
          </w:p>
          <w:p w14:paraId="28168D88" w14:textId="77777777" w:rsidR="00D46D45" w:rsidRPr="0045271D" w:rsidRDefault="00D46D45" w:rsidP="00D46D45">
            <w:pPr>
              <w:numPr>
                <w:ilvl w:val="1"/>
                <w:numId w:val="19"/>
              </w:numPr>
              <w:overflowPunct w:val="0"/>
              <w:autoSpaceDE w:val="0"/>
              <w:autoSpaceDN w:val="0"/>
              <w:adjustRightInd w:val="0"/>
              <w:spacing w:after="0"/>
              <w:textAlignment w:val="baseline"/>
              <w:rPr>
                <w:bCs/>
                <w:noProof/>
              </w:rPr>
            </w:pPr>
            <w:bookmarkStart w:id="0" w:name="_Hlk152950182"/>
            <w:r w:rsidRPr="0045271D">
              <w:rPr>
                <w:bCs/>
                <w:noProof/>
              </w:rPr>
              <w:t>For the FS_NR_AIML_Air study use cases, identify the corresponding contents of UE data collection</w:t>
            </w:r>
          </w:p>
          <w:p w14:paraId="4697C099" w14:textId="14910F95" w:rsidR="00D46D45" w:rsidRPr="00D46D45" w:rsidRDefault="00D46D45" w:rsidP="00D46D45">
            <w:pPr>
              <w:numPr>
                <w:ilvl w:val="1"/>
                <w:numId w:val="19"/>
              </w:numPr>
              <w:overflowPunct w:val="0"/>
              <w:autoSpaceDE w:val="0"/>
              <w:autoSpaceDN w:val="0"/>
              <w:adjustRightInd w:val="0"/>
              <w:spacing w:after="0"/>
              <w:textAlignment w:val="baseline"/>
              <w:rPr>
                <w:bCs/>
              </w:rPr>
            </w:pPr>
            <w:r w:rsidRPr="0045271D">
              <w:rPr>
                <w:bCs/>
                <w:noProof/>
              </w:rPr>
              <w:t>Analyse the UE data collection mechanisms identified during the FS_NR_AIML_Air (TR 38.843 section 7.2.1.3.2) study along with the implications and limitations of each of the methods</w:t>
            </w:r>
            <w:bookmarkEnd w:id="0"/>
            <w:r w:rsidRPr="0045271D">
              <w:rPr>
                <w:bCs/>
              </w:rPr>
              <w:t xml:space="preserve"> </w:t>
            </w:r>
          </w:p>
        </w:tc>
      </w:tr>
    </w:tbl>
    <w:p w14:paraId="227C0B32" w14:textId="77777777" w:rsidR="00D46D45" w:rsidRDefault="00D46D45" w:rsidP="00D46D45"/>
    <w:p w14:paraId="785973C1" w14:textId="6484CA1B" w:rsidR="00D46D45" w:rsidRDefault="00D46D45" w:rsidP="00D46D45">
      <w:r>
        <w:t xml:space="preserve">This contribution elaborates on </w:t>
      </w:r>
      <w:r w:rsidR="00A82FCF">
        <w:t xml:space="preserve">the applicability of </w:t>
      </w:r>
      <w:r>
        <w:t>studied data collection frameworks for AI/ML Data Collection</w:t>
      </w:r>
      <w:r w:rsidR="00A82FCF">
        <w:t xml:space="preserve"> for offline training of UE-side models [2]</w:t>
      </w:r>
      <w:r>
        <w:t>. Considerations address two identified use cases for the normative phase: Beam Management and Positioning and propose agreeing on principles that should yield Rel</w:t>
      </w:r>
      <w:r w:rsidR="009B167C">
        <w:t xml:space="preserve">ease </w:t>
      </w:r>
      <w:r>
        <w:t>19 enhancements.</w:t>
      </w:r>
    </w:p>
    <w:p w14:paraId="7D484B6E" w14:textId="3BFE57F5" w:rsidR="009339CB" w:rsidRPr="00D46D45" w:rsidRDefault="009339CB" w:rsidP="009339CB">
      <w:pPr>
        <w:pStyle w:val="Heading1"/>
        <w:rPr>
          <w:lang w:val="en-US"/>
        </w:rPr>
      </w:pPr>
      <w:r w:rsidRPr="00D46D45">
        <w:rPr>
          <w:lang w:val="en-US"/>
        </w:rPr>
        <w:t>2</w:t>
      </w:r>
      <w:r w:rsidRPr="00D46D45">
        <w:rPr>
          <w:lang w:val="en-US"/>
        </w:rPr>
        <w:tab/>
      </w:r>
      <w:r w:rsidR="0027420D">
        <w:rPr>
          <w:lang w:val="en-US"/>
        </w:rPr>
        <w:t>RAN-based data collection</w:t>
      </w:r>
    </w:p>
    <w:p w14:paraId="5982B445" w14:textId="22DD2D13" w:rsidR="009339CB" w:rsidRPr="00D46D45" w:rsidRDefault="009339CB" w:rsidP="009339CB">
      <w:pPr>
        <w:pStyle w:val="Heading2"/>
        <w:rPr>
          <w:lang w:val="en-US"/>
        </w:rPr>
      </w:pPr>
      <w:r w:rsidRPr="00D46D45">
        <w:rPr>
          <w:lang w:val="en-US"/>
        </w:rPr>
        <w:t>2.1</w:t>
      </w:r>
      <w:r w:rsidRPr="00D46D45">
        <w:rPr>
          <w:lang w:val="en-US"/>
        </w:rPr>
        <w:tab/>
      </w:r>
      <w:r w:rsidR="0027420D">
        <w:rPr>
          <w:lang w:val="en-US"/>
        </w:rPr>
        <w:t>General aspects</w:t>
      </w:r>
    </w:p>
    <w:p w14:paraId="2E7A3A0D" w14:textId="2D90A756" w:rsidR="005D7FA0" w:rsidRDefault="00635D92" w:rsidP="001425AE">
      <w:pPr>
        <w:jc w:val="both"/>
        <w:rPr>
          <w:lang w:val="en-US"/>
        </w:rPr>
      </w:pPr>
      <w:r>
        <w:rPr>
          <w:lang w:val="en-US"/>
        </w:rPr>
        <w:t xml:space="preserve">The </w:t>
      </w:r>
      <w:r w:rsidR="009E1463">
        <w:rPr>
          <w:lang w:val="en-US"/>
        </w:rPr>
        <w:t xml:space="preserve">study on </w:t>
      </w:r>
      <w:r w:rsidR="000C2C88">
        <w:rPr>
          <w:lang w:val="en-US"/>
        </w:rPr>
        <w:t>AI/ML for NR air interface</w:t>
      </w:r>
      <w:r>
        <w:rPr>
          <w:lang w:val="en-US"/>
        </w:rPr>
        <w:t xml:space="preserve"> [2] states that “</w:t>
      </w:r>
      <w:r w:rsidRPr="00635D92">
        <w:rPr>
          <w:lang w:val="en-US"/>
        </w:rPr>
        <w:t>For UE-side models, training data can be generated by the UE, while the termination point for training data may include the UE or a UE-side OTT server.</w:t>
      </w:r>
      <w:r w:rsidR="00116548">
        <w:rPr>
          <w:lang w:val="en-US"/>
        </w:rPr>
        <w:t xml:space="preserve">” The WI [1] limits the </w:t>
      </w:r>
      <w:r w:rsidR="00F37A38">
        <w:rPr>
          <w:lang w:val="en-US"/>
        </w:rPr>
        <w:t>specification work in the initial phase of the WI to</w:t>
      </w:r>
      <w:r w:rsidR="009706B9">
        <w:rPr>
          <w:lang w:val="en-US"/>
        </w:rPr>
        <w:t xml:space="preserve"> </w:t>
      </w:r>
      <w:r w:rsidR="00EA1B4C">
        <w:rPr>
          <w:lang w:val="en-US"/>
        </w:rPr>
        <w:t>data collection for UE-sided models, except “for the purpose of CN/OAM/OTT collection of UE-sided model training data”.</w:t>
      </w:r>
      <w:r w:rsidR="004F0202">
        <w:rPr>
          <w:lang w:val="en-US"/>
        </w:rPr>
        <w:t xml:space="preserve"> </w:t>
      </w:r>
      <w:r w:rsidR="007C2193">
        <w:rPr>
          <w:lang w:val="en-US"/>
        </w:rPr>
        <w:t>Taking the WID and the TR together, this means that in the initial phase</w:t>
      </w:r>
      <w:r w:rsidR="009D6F29">
        <w:rPr>
          <w:lang w:val="en-US"/>
        </w:rPr>
        <w:t>, for the purpose of specification</w:t>
      </w:r>
      <w:r w:rsidR="007C2193">
        <w:rPr>
          <w:lang w:val="en-US"/>
        </w:rPr>
        <w:t>,</w:t>
      </w:r>
      <w:r w:rsidR="000A2A2D">
        <w:rPr>
          <w:lang w:val="en-US"/>
        </w:rPr>
        <w:t xml:space="preserve"> only</w:t>
      </w:r>
      <w:r w:rsidR="007C2193">
        <w:rPr>
          <w:lang w:val="en-US"/>
        </w:rPr>
        <w:t xml:space="preserve"> </w:t>
      </w:r>
      <w:r w:rsidR="00006502">
        <w:rPr>
          <w:lang w:val="en-US"/>
        </w:rPr>
        <w:t>data collection</w:t>
      </w:r>
      <w:r w:rsidR="000A2A2D">
        <w:rPr>
          <w:lang w:val="en-US"/>
        </w:rPr>
        <w:t xml:space="preserve"> for </w:t>
      </w:r>
      <w:r w:rsidR="0077549D">
        <w:rPr>
          <w:lang w:val="en-US"/>
        </w:rPr>
        <w:t>training UE-side models</w:t>
      </w:r>
      <w:r w:rsidR="00006502">
        <w:rPr>
          <w:lang w:val="en-US"/>
        </w:rPr>
        <w:t xml:space="preserve"> terminating in the UE </w:t>
      </w:r>
      <w:r w:rsidR="000A2A2D">
        <w:rPr>
          <w:lang w:val="en-US"/>
        </w:rPr>
        <w:t>can be discussed.</w:t>
      </w:r>
    </w:p>
    <w:p w14:paraId="4107CAE3" w14:textId="4E7C0A99" w:rsidR="000A2A2D" w:rsidRPr="00AF697F" w:rsidRDefault="000A2A2D" w:rsidP="009339CB">
      <w:pPr>
        <w:rPr>
          <w:b/>
          <w:bCs/>
          <w:lang w:val="en-US"/>
        </w:rPr>
      </w:pPr>
      <w:r w:rsidRPr="00AF697F">
        <w:rPr>
          <w:b/>
          <w:bCs/>
          <w:lang w:val="en-US"/>
        </w:rPr>
        <w:t>Observation</w:t>
      </w:r>
      <w:r w:rsidR="0055270E">
        <w:rPr>
          <w:b/>
          <w:bCs/>
          <w:lang w:val="en-US"/>
        </w:rPr>
        <w:t xml:space="preserve"> 1</w:t>
      </w:r>
      <w:r w:rsidRPr="00AF697F">
        <w:rPr>
          <w:b/>
          <w:bCs/>
          <w:lang w:val="en-US"/>
        </w:rPr>
        <w:t>: In the initial phase of the WI, for the purpose of specification, only data collection</w:t>
      </w:r>
      <w:r w:rsidR="00CD7AB6" w:rsidRPr="00AF697F">
        <w:rPr>
          <w:b/>
          <w:bCs/>
          <w:lang w:val="en-US"/>
        </w:rPr>
        <w:t xml:space="preserve"> for training UE-side models</w:t>
      </w:r>
      <w:r w:rsidRPr="00AF697F">
        <w:rPr>
          <w:b/>
          <w:bCs/>
          <w:lang w:val="en-US"/>
        </w:rPr>
        <w:t xml:space="preserve"> terminating in the UE </w:t>
      </w:r>
      <w:r w:rsidR="001533C6" w:rsidRPr="00AF697F">
        <w:rPr>
          <w:b/>
          <w:bCs/>
          <w:lang w:val="en-US"/>
        </w:rPr>
        <w:t>can be discussed.</w:t>
      </w:r>
    </w:p>
    <w:p w14:paraId="2818AA23" w14:textId="2F070526" w:rsidR="001533C6" w:rsidRDefault="00265426" w:rsidP="009339CB">
      <w:pPr>
        <w:rPr>
          <w:lang w:val="en-US"/>
        </w:rPr>
      </w:pPr>
      <w:r>
        <w:rPr>
          <w:lang w:val="en-US"/>
        </w:rPr>
        <w:t xml:space="preserve">Because </w:t>
      </w:r>
      <w:r w:rsidR="00CE22A7">
        <w:rPr>
          <w:lang w:val="en-US"/>
        </w:rPr>
        <w:t>the UE will need to be configured to make measurement</w:t>
      </w:r>
      <w:r w:rsidR="00DD07A3">
        <w:rPr>
          <w:lang w:val="en-US"/>
        </w:rPr>
        <w:t xml:space="preserve">s </w:t>
      </w:r>
      <w:r w:rsidR="00A427F3">
        <w:rPr>
          <w:lang w:val="en-US"/>
        </w:rPr>
        <w:t xml:space="preserve">to collect </w:t>
      </w:r>
      <w:r w:rsidR="00AF697F">
        <w:rPr>
          <w:lang w:val="en-US"/>
        </w:rPr>
        <w:t xml:space="preserve">training data for UE-side models </w:t>
      </w:r>
      <w:r w:rsidR="00DD07A3">
        <w:rPr>
          <w:lang w:val="en-US"/>
        </w:rPr>
        <w:t xml:space="preserve">regardless of the destination of said measurements, the configuration could be considered as an aspect eligible for specification </w:t>
      </w:r>
      <w:r w:rsidR="00DD07A3">
        <w:rPr>
          <w:lang w:val="en-US"/>
        </w:rPr>
        <w:lastRenderedPageBreak/>
        <w:t>discussion, and one that could eventually apply to CN, OAM, and OTT-based data collection, which will be discussed in Section 3.</w:t>
      </w:r>
    </w:p>
    <w:p w14:paraId="6ECBFD83" w14:textId="5AEA9EA9" w:rsidR="00DD07A3" w:rsidRPr="00AF697F" w:rsidRDefault="00DD07A3" w:rsidP="009339CB">
      <w:pPr>
        <w:rPr>
          <w:b/>
          <w:bCs/>
          <w:lang w:val="en-US"/>
        </w:rPr>
      </w:pPr>
      <w:r w:rsidRPr="00AF697F">
        <w:rPr>
          <w:b/>
          <w:bCs/>
          <w:lang w:val="en-US"/>
        </w:rPr>
        <w:t>Observation</w:t>
      </w:r>
      <w:r w:rsidR="0055270E">
        <w:rPr>
          <w:b/>
          <w:bCs/>
          <w:lang w:val="en-US"/>
        </w:rPr>
        <w:t xml:space="preserve"> 2</w:t>
      </w:r>
      <w:r w:rsidRPr="00AF697F">
        <w:rPr>
          <w:b/>
          <w:bCs/>
          <w:lang w:val="en-US"/>
        </w:rPr>
        <w:t xml:space="preserve">: </w:t>
      </w:r>
      <w:r w:rsidR="00F155F0" w:rsidRPr="00AF697F">
        <w:rPr>
          <w:b/>
          <w:bCs/>
          <w:lang w:val="en-US"/>
        </w:rPr>
        <w:t>The UE will need to be configured to make measurements</w:t>
      </w:r>
      <w:r w:rsidR="00AF697F" w:rsidRPr="00AF697F">
        <w:rPr>
          <w:b/>
          <w:bCs/>
          <w:lang w:val="en-US"/>
        </w:rPr>
        <w:t xml:space="preserve"> to collect training data for UE-side models</w:t>
      </w:r>
      <w:r w:rsidR="00F155F0" w:rsidRPr="00AF697F">
        <w:rPr>
          <w:b/>
          <w:bCs/>
          <w:lang w:val="en-US"/>
        </w:rPr>
        <w:t xml:space="preserve"> regardless of the destination of measurements, e.g., the UE, CN, OAM, or OTT</w:t>
      </w:r>
      <w:r w:rsidR="00AF697F" w:rsidRPr="00AF697F">
        <w:rPr>
          <w:b/>
          <w:bCs/>
          <w:lang w:val="en-US"/>
        </w:rPr>
        <w:t>.</w:t>
      </w:r>
    </w:p>
    <w:p w14:paraId="3EE63C69" w14:textId="0299A6BE" w:rsidR="006052A4" w:rsidRDefault="006052A4" w:rsidP="001425AE">
      <w:pPr>
        <w:jc w:val="both"/>
        <w:rPr>
          <w:lang w:val="en-US"/>
        </w:rPr>
      </w:pPr>
      <w:r>
        <w:rPr>
          <w:lang w:val="en-US"/>
        </w:rPr>
        <w:t xml:space="preserve">Therefore, to </w:t>
      </w:r>
      <w:r w:rsidR="00C40881">
        <w:rPr>
          <w:lang w:val="en-US"/>
        </w:rPr>
        <w:t xml:space="preserve">limit the overall specification burden, </w:t>
      </w:r>
      <w:r w:rsidR="00425C29">
        <w:rPr>
          <w:lang w:val="en-US"/>
        </w:rPr>
        <w:t xml:space="preserve">the impact to </w:t>
      </w:r>
      <w:r w:rsidR="00363860">
        <w:rPr>
          <w:lang w:val="en-US"/>
        </w:rPr>
        <w:t>data collection destined elsewhere than the UE</w:t>
      </w:r>
      <w:r w:rsidR="00FC49CA">
        <w:rPr>
          <w:lang w:val="en-US"/>
        </w:rPr>
        <w:t xml:space="preserve"> should be taken into consideration when </w:t>
      </w:r>
      <w:r w:rsidR="006C0994">
        <w:rPr>
          <w:lang w:val="en-US"/>
        </w:rPr>
        <w:t xml:space="preserve">specifying the signaling between the UE and gNB to </w:t>
      </w:r>
      <w:r w:rsidR="00390536">
        <w:rPr>
          <w:lang w:val="en-US"/>
        </w:rPr>
        <w:t xml:space="preserve">configure </w:t>
      </w:r>
      <w:r w:rsidR="007D12C5">
        <w:rPr>
          <w:lang w:val="en-US"/>
        </w:rPr>
        <w:t>signals for</w:t>
      </w:r>
      <w:r w:rsidR="00390536">
        <w:rPr>
          <w:lang w:val="en-US"/>
        </w:rPr>
        <w:t xml:space="preserve"> measurement</w:t>
      </w:r>
      <w:r w:rsidR="00BD61F1">
        <w:rPr>
          <w:lang w:val="en-US"/>
        </w:rPr>
        <w:t>, e.g., CSI-RS and PRS</w:t>
      </w:r>
      <w:r w:rsidR="006C0994">
        <w:rPr>
          <w:lang w:val="en-US"/>
        </w:rPr>
        <w:t xml:space="preserve"> for the t</w:t>
      </w:r>
      <w:r w:rsidR="00834CB3">
        <w:rPr>
          <w:lang w:val="en-US"/>
        </w:rPr>
        <w:t>raining of UE-side models.</w:t>
      </w:r>
      <w:r w:rsidR="00243BC3">
        <w:rPr>
          <w:lang w:val="en-US"/>
        </w:rPr>
        <w:t xml:space="preserve"> That is, the same </w:t>
      </w:r>
      <w:r w:rsidR="000A1935">
        <w:rPr>
          <w:lang w:val="en-US"/>
        </w:rPr>
        <w:t xml:space="preserve">approach </w:t>
      </w:r>
      <w:r w:rsidR="00C469E9">
        <w:rPr>
          <w:lang w:val="en-US"/>
        </w:rPr>
        <w:t xml:space="preserve">for </w:t>
      </w:r>
      <w:r w:rsidR="00243BC3">
        <w:rPr>
          <w:lang w:val="en-US"/>
        </w:rPr>
        <w:t xml:space="preserve">configuration </w:t>
      </w:r>
      <w:r w:rsidR="00851F2A">
        <w:rPr>
          <w:lang w:val="en-US"/>
        </w:rPr>
        <w:t xml:space="preserve">of signals for </w:t>
      </w:r>
      <w:r w:rsidR="00243BC3">
        <w:rPr>
          <w:lang w:val="en-US"/>
        </w:rPr>
        <w:t>measurement could be reused for all cases.</w:t>
      </w:r>
    </w:p>
    <w:p w14:paraId="2238AA61" w14:textId="5B9E8A62" w:rsidR="00834CB3" w:rsidRPr="00390536" w:rsidRDefault="00834CB3" w:rsidP="009339CB">
      <w:pPr>
        <w:rPr>
          <w:b/>
          <w:bCs/>
          <w:lang w:val="en-US"/>
        </w:rPr>
      </w:pPr>
      <w:r w:rsidRPr="00390536">
        <w:rPr>
          <w:b/>
          <w:bCs/>
          <w:lang w:val="en-US"/>
        </w:rPr>
        <w:t>Proposal</w:t>
      </w:r>
      <w:r w:rsidR="0055270E">
        <w:rPr>
          <w:b/>
          <w:bCs/>
          <w:lang w:val="en-US"/>
        </w:rPr>
        <w:t xml:space="preserve"> 1</w:t>
      </w:r>
      <w:r w:rsidRPr="00390536">
        <w:rPr>
          <w:b/>
          <w:bCs/>
          <w:lang w:val="en-US"/>
        </w:rPr>
        <w:t xml:space="preserve">: The impact to all data collection termination points for UE-side model training data will be taken into consideration </w:t>
      </w:r>
      <w:r w:rsidR="00390536" w:rsidRPr="00390536">
        <w:rPr>
          <w:b/>
          <w:bCs/>
          <w:lang w:val="en-US"/>
        </w:rPr>
        <w:t xml:space="preserve">when specifying the signaling between the UE and gNB to configure </w:t>
      </w:r>
      <w:r w:rsidR="0012018A">
        <w:rPr>
          <w:b/>
          <w:bCs/>
          <w:lang w:val="en-US"/>
        </w:rPr>
        <w:t>signals</w:t>
      </w:r>
      <w:r w:rsidR="00390536" w:rsidRPr="00390536">
        <w:rPr>
          <w:b/>
          <w:bCs/>
          <w:lang w:val="en-US"/>
        </w:rPr>
        <w:t xml:space="preserve"> for measurement for training of UE-side models.</w:t>
      </w:r>
    </w:p>
    <w:p w14:paraId="3B81FF59" w14:textId="02A0E038" w:rsidR="009132C8" w:rsidRDefault="00CD6DE1" w:rsidP="001425AE">
      <w:pPr>
        <w:jc w:val="both"/>
        <w:rPr>
          <w:lang w:val="en-US"/>
        </w:rPr>
      </w:pPr>
      <w:r>
        <w:rPr>
          <w:lang w:val="en-US"/>
        </w:rPr>
        <w:t xml:space="preserve">Because the initial specification work limits us to the UE </w:t>
      </w:r>
      <w:r w:rsidR="00956B01">
        <w:rPr>
          <w:lang w:val="en-US"/>
        </w:rPr>
        <w:t>as a termination point for data collection for UE-side models, postponing the CN, OAM, and OTT, and implicitly exclu</w:t>
      </w:r>
      <w:r w:rsidR="00024C4F">
        <w:rPr>
          <w:lang w:val="en-US"/>
        </w:rPr>
        <w:t>des the gNB</w:t>
      </w:r>
      <w:r w:rsidR="00B210D5">
        <w:rPr>
          <w:lang w:val="en-US"/>
        </w:rPr>
        <w:t xml:space="preserve">, the only available triggering entity for initiating data collection in this initial phase is the UE. However, </w:t>
      </w:r>
      <w:r w:rsidR="002479DA">
        <w:rPr>
          <w:lang w:val="en-US"/>
        </w:rPr>
        <w:t xml:space="preserve">we see NW entities such as the gNB and OAM as </w:t>
      </w:r>
      <w:r w:rsidR="00524020">
        <w:rPr>
          <w:lang w:val="en-US"/>
        </w:rPr>
        <w:t xml:space="preserve">ones with better visibility into the state of UEs across the NW, and ones which could better centralize data collection needs. </w:t>
      </w:r>
    </w:p>
    <w:p w14:paraId="542C2D22" w14:textId="32D1F3C8" w:rsidR="003616AF" w:rsidRDefault="00524020" w:rsidP="001425AE">
      <w:pPr>
        <w:jc w:val="both"/>
        <w:rPr>
          <w:lang w:val="en-US"/>
        </w:rPr>
      </w:pPr>
      <w:r>
        <w:rPr>
          <w:lang w:val="en-US"/>
        </w:rPr>
        <w:t xml:space="preserve">Until further progress is made on the study on CN, OAM, and OTT-based data collection, we do not see the need to specify mechanisms which allow the UE to request </w:t>
      </w:r>
      <w:r w:rsidR="00500643">
        <w:rPr>
          <w:lang w:val="en-US"/>
        </w:rPr>
        <w:t xml:space="preserve">configurations for data collection. Therefore, we propose only to specify the configurations </w:t>
      </w:r>
      <w:r w:rsidR="00D46C02">
        <w:rPr>
          <w:lang w:val="en-US"/>
        </w:rPr>
        <w:t xml:space="preserve">for </w:t>
      </w:r>
      <w:r w:rsidR="008F6794">
        <w:rPr>
          <w:lang w:val="en-US"/>
        </w:rPr>
        <w:t>measurement</w:t>
      </w:r>
      <w:r w:rsidR="00D46C02">
        <w:rPr>
          <w:lang w:val="en-US"/>
        </w:rPr>
        <w:t xml:space="preserve"> signals, e.g., CSI-RS and PRS</w:t>
      </w:r>
      <w:r w:rsidR="00500643">
        <w:rPr>
          <w:lang w:val="en-US"/>
        </w:rPr>
        <w:t>, which could come from the gNB or the LMF within the scope of this initial phase.</w:t>
      </w:r>
    </w:p>
    <w:p w14:paraId="0D68C54E" w14:textId="32975FE8" w:rsidR="00FD482C" w:rsidRPr="00C56163" w:rsidRDefault="00FD482C" w:rsidP="009339CB">
      <w:pPr>
        <w:rPr>
          <w:b/>
          <w:bCs/>
          <w:lang w:val="en-US"/>
        </w:rPr>
      </w:pPr>
      <w:r w:rsidRPr="00C56163">
        <w:rPr>
          <w:b/>
          <w:bCs/>
          <w:lang w:val="en-US"/>
        </w:rPr>
        <w:t>Observation</w:t>
      </w:r>
      <w:r w:rsidR="0055270E">
        <w:rPr>
          <w:b/>
          <w:bCs/>
          <w:lang w:val="en-US"/>
        </w:rPr>
        <w:t xml:space="preserve"> 3</w:t>
      </w:r>
      <w:r w:rsidRPr="00C56163">
        <w:rPr>
          <w:b/>
          <w:bCs/>
          <w:lang w:val="en-US"/>
        </w:rPr>
        <w:t xml:space="preserve">: Due to the lack of a triggering mechanism for data collection for UE-side models until the study </w:t>
      </w:r>
      <w:r w:rsidR="005329AE" w:rsidRPr="00C56163">
        <w:rPr>
          <w:b/>
          <w:bCs/>
          <w:lang w:val="en-US"/>
        </w:rPr>
        <w:t>phase</w:t>
      </w:r>
      <w:r w:rsidRPr="00C56163">
        <w:rPr>
          <w:b/>
          <w:bCs/>
          <w:lang w:val="en-US"/>
        </w:rPr>
        <w:t xml:space="preserve"> of the WI is concluded, </w:t>
      </w:r>
      <w:r w:rsidR="005329AE" w:rsidRPr="00C56163">
        <w:rPr>
          <w:b/>
          <w:bCs/>
          <w:lang w:val="en-US"/>
        </w:rPr>
        <w:t xml:space="preserve">it is only possible </w:t>
      </w:r>
      <w:r w:rsidR="001E161B" w:rsidRPr="00C56163">
        <w:rPr>
          <w:b/>
          <w:bCs/>
          <w:lang w:val="en-US"/>
        </w:rPr>
        <w:t>to specify the configuration of measurement signals, e.g., CSI-RS and PRS.</w:t>
      </w:r>
    </w:p>
    <w:p w14:paraId="0ABDB2FB" w14:textId="049036A3" w:rsidR="00702268" w:rsidRPr="00C56163" w:rsidRDefault="00702268" w:rsidP="00702268">
      <w:pPr>
        <w:pStyle w:val="Heading2"/>
      </w:pPr>
      <w:r>
        <w:rPr>
          <w:lang w:val="en-US"/>
        </w:rPr>
        <w:t>2.2</w:t>
      </w:r>
      <w:r>
        <w:rPr>
          <w:lang w:val="en-US"/>
        </w:rPr>
        <w:tab/>
        <w:t>Beam Management</w:t>
      </w:r>
    </w:p>
    <w:p w14:paraId="1BD2F2FE" w14:textId="18720156" w:rsidR="00987393" w:rsidRPr="000E70AD" w:rsidRDefault="0034120D" w:rsidP="001425AE">
      <w:pPr>
        <w:jc w:val="both"/>
      </w:pPr>
      <w:r w:rsidRPr="00F269B2">
        <w:rPr>
          <w:rStyle w:val="normaltextrun"/>
        </w:rPr>
        <w:t xml:space="preserve">As discussed in </w:t>
      </w:r>
      <w:r w:rsidR="007D695D">
        <w:rPr>
          <w:rStyle w:val="normaltextrun"/>
        </w:rPr>
        <w:t>our T</w:t>
      </w:r>
      <w:r w:rsidR="008F0B1F">
        <w:rPr>
          <w:rStyle w:val="normaltextrun"/>
        </w:rPr>
        <w:t>doc in [4]</w:t>
      </w:r>
      <w:r w:rsidR="00987393">
        <w:rPr>
          <w:rStyle w:val="normaltextrun"/>
        </w:rPr>
        <w:t xml:space="preserve"> </w:t>
      </w:r>
      <w:r w:rsidR="00685171" w:rsidRPr="00F269B2">
        <w:t>LCM (procedures) as such will not be fully specified by 3GPP and only the required RRC, MAC,</w:t>
      </w:r>
      <w:r w:rsidR="00617A85">
        <w:t xml:space="preserve"> </w:t>
      </w:r>
      <w:r w:rsidR="00685171" w:rsidRPr="00F269B2">
        <w:t>DCI</w:t>
      </w:r>
      <w:r w:rsidR="00685171">
        <w:t xml:space="preserve"> </w:t>
      </w:r>
      <w:r w:rsidR="00685171" w:rsidRPr="00F269B2">
        <w:t xml:space="preserve">signaling between the gNB and UE </w:t>
      </w:r>
      <w:r w:rsidR="00685171">
        <w:t xml:space="preserve">needs to be </w:t>
      </w:r>
      <w:r w:rsidR="00617A85">
        <w:t xml:space="preserve">identified or </w:t>
      </w:r>
      <w:r w:rsidR="00685171" w:rsidRPr="00F269B2">
        <w:t xml:space="preserve">specified in 3GPP as enablers for the </w:t>
      </w:r>
      <w:r w:rsidR="00685171" w:rsidRPr="000E70AD">
        <w:t>LCM procedures.</w:t>
      </w:r>
      <w:r w:rsidR="00617A85" w:rsidRPr="000E70AD">
        <w:t xml:space="preserve"> </w:t>
      </w:r>
      <w:r w:rsidR="00224CFB" w:rsidRPr="000E70AD">
        <w:t>Considering Data Collection</w:t>
      </w:r>
      <w:r w:rsidR="002844D0" w:rsidRPr="000E70AD">
        <w:t xml:space="preserve">, </w:t>
      </w:r>
      <w:r w:rsidR="00987393" w:rsidRPr="000E70AD">
        <w:t xml:space="preserve">when configuring a UE with an AI/ML-enabled beam management, </w:t>
      </w:r>
      <w:r w:rsidR="00B94E73" w:rsidRPr="001425AE">
        <w:rPr>
          <w:rStyle w:val="normaltextrun"/>
          <w:bdr w:val="none" w:sz="0" w:space="0" w:color="auto" w:frame="1"/>
        </w:rPr>
        <w:t xml:space="preserve">for </w:t>
      </w:r>
      <w:r w:rsidR="00994684" w:rsidRPr="001425AE">
        <w:rPr>
          <w:rStyle w:val="normaltextrun"/>
          <w:bdr w:val="none" w:sz="0" w:space="0" w:color="auto" w:frame="1"/>
        </w:rPr>
        <w:t>UE</w:t>
      </w:r>
      <w:r w:rsidR="00B94E73" w:rsidRPr="001425AE">
        <w:rPr>
          <w:rStyle w:val="normaltextrun"/>
          <w:bdr w:val="none" w:sz="0" w:space="0" w:color="auto" w:frame="1"/>
        </w:rPr>
        <w:t xml:space="preserve">-side BM-Case 1 and BM-Case 2, it is desirable to adopt the legacy beam measurement </w:t>
      </w:r>
      <w:r w:rsidR="00994684" w:rsidRPr="001425AE">
        <w:rPr>
          <w:rStyle w:val="normaltextrun"/>
          <w:bdr w:val="none" w:sz="0" w:space="0" w:color="auto" w:frame="1"/>
        </w:rPr>
        <w:t>configuration</w:t>
      </w:r>
      <w:r w:rsidR="00B94E73" w:rsidRPr="001425AE">
        <w:rPr>
          <w:rStyle w:val="normaltextrun"/>
          <w:bdr w:val="none" w:sz="0" w:space="0" w:color="auto" w:frame="1"/>
        </w:rPr>
        <w:t xml:space="preserve"> </w:t>
      </w:r>
      <w:r w:rsidR="00E114FF" w:rsidRPr="000E70AD">
        <w:t xml:space="preserve">to support the </w:t>
      </w:r>
      <w:r w:rsidR="007234B2" w:rsidRPr="000E70AD">
        <w:t>configuration</w:t>
      </w:r>
      <w:r w:rsidR="00E114FF" w:rsidRPr="000E70AD">
        <w:t xml:space="preserve"> of UE-side AI/ML model.</w:t>
      </w:r>
      <w:r w:rsidR="00812CF5" w:rsidRPr="000E70AD">
        <w:t xml:space="preserve"> The use case specific configurations </w:t>
      </w:r>
      <w:r w:rsidR="00E150FE" w:rsidRPr="000E70AD">
        <w:t>developed</w:t>
      </w:r>
      <w:r w:rsidR="00813DC7" w:rsidRPr="000E70AD">
        <w:t xml:space="preserve"> and agreed under generic LCM </w:t>
      </w:r>
      <w:r w:rsidR="00340AF5" w:rsidRPr="000E70AD">
        <w:t>procedures</w:t>
      </w:r>
      <w:r w:rsidR="00E150FE" w:rsidRPr="000E70AD">
        <w:t xml:space="preserve"> relevant discussions should apply, without a need to specify data collection specific purpose:</w:t>
      </w:r>
    </w:p>
    <w:p w14:paraId="518885B1" w14:textId="493EF64D" w:rsidR="008A0183" w:rsidRDefault="00857DB7" w:rsidP="00291EA6">
      <w:pPr>
        <w:rPr>
          <w:rStyle w:val="normaltextrun"/>
          <w:b/>
          <w:bCs/>
        </w:rPr>
      </w:pPr>
      <w:r w:rsidRPr="000E70AD">
        <w:rPr>
          <w:b/>
          <w:bCs/>
        </w:rPr>
        <w:t xml:space="preserve">Proposal </w:t>
      </w:r>
      <w:r w:rsidR="00B17509">
        <w:rPr>
          <w:b/>
          <w:bCs/>
        </w:rPr>
        <w:t>2</w:t>
      </w:r>
      <w:r w:rsidRPr="000E70AD">
        <w:rPr>
          <w:b/>
          <w:bCs/>
        </w:rPr>
        <w:t xml:space="preserve">: </w:t>
      </w:r>
      <w:r w:rsidR="00E4208C" w:rsidRPr="000E70AD">
        <w:rPr>
          <w:b/>
          <w:bCs/>
          <w:lang w:val="en-US"/>
        </w:rPr>
        <w:t>T</w:t>
      </w:r>
      <w:r w:rsidR="00A34B6E" w:rsidRPr="000E70AD">
        <w:rPr>
          <w:b/>
          <w:bCs/>
        </w:rPr>
        <w:t>o configure</w:t>
      </w:r>
      <w:r w:rsidRPr="000E70AD">
        <w:rPr>
          <w:b/>
          <w:bCs/>
        </w:rPr>
        <w:t xml:space="preserve"> data collection for training </w:t>
      </w:r>
      <w:r w:rsidR="0098352B" w:rsidRPr="000E70AD">
        <w:rPr>
          <w:b/>
          <w:bCs/>
        </w:rPr>
        <w:t>UE</w:t>
      </w:r>
      <w:r w:rsidRPr="000E70AD">
        <w:rPr>
          <w:b/>
          <w:bCs/>
        </w:rPr>
        <w:t>-side models</w:t>
      </w:r>
      <w:r w:rsidR="008C30E9" w:rsidRPr="000E70AD">
        <w:rPr>
          <w:b/>
          <w:bCs/>
        </w:rPr>
        <w:t xml:space="preserve"> for</w:t>
      </w:r>
      <w:r w:rsidR="007803B7" w:rsidRPr="001425AE">
        <w:rPr>
          <w:rStyle w:val="normaltextrun"/>
          <w:b/>
          <w:bdr w:val="none" w:sz="0" w:space="0" w:color="auto" w:frame="1"/>
        </w:rPr>
        <w:t xml:space="preserve"> </w:t>
      </w:r>
      <w:r w:rsidR="004A0D84" w:rsidRPr="001425AE">
        <w:rPr>
          <w:rStyle w:val="normaltextrun"/>
          <w:b/>
          <w:bdr w:val="none" w:sz="0" w:space="0" w:color="auto" w:frame="1"/>
        </w:rPr>
        <w:t>UE-side BM-Case 1 and BM-Case 2</w:t>
      </w:r>
      <w:r w:rsidR="00B353B5" w:rsidRPr="001425AE">
        <w:rPr>
          <w:rStyle w:val="normaltextrun"/>
          <w:b/>
          <w:bdr w:val="none" w:sz="0" w:space="0" w:color="auto" w:frame="1"/>
        </w:rPr>
        <w:t xml:space="preserve">, </w:t>
      </w:r>
      <w:r w:rsidR="00B96CA8" w:rsidRPr="001425AE">
        <w:rPr>
          <w:rStyle w:val="normaltextrun"/>
          <w:b/>
          <w:bdr w:val="none" w:sz="0" w:space="0" w:color="auto" w:frame="1"/>
        </w:rPr>
        <w:t xml:space="preserve">the gNB initiates the </w:t>
      </w:r>
      <w:r w:rsidR="00077A64" w:rsidRPr="000E70AD">
        <w:rPr>
          <w:b/>
          <w:bCs/>
          <w:lang w:val="en-US"/>
        </w:rPr>
        <w:t xml:space="preserve">configuration </w:t>
      </w:r>
      <w:r w:rsidR="00077A64" w:rsidRPr="00B96CA8">
        <w:rPr>
          <w:b/>
          <w:bCs/>
          <w:lang w:val="en-US"/>
        </w:rPr>
        <w:t>throug</w:t>
      </w:r>
      <w:r w:rsidR="00B96CA8" w:rsidRPr="00B96CA8">
        <w:rPr>
          <w:b/>
          <w:bCs/>
          <w:lang w:val="en-US"/>
        </w:rPr>
        <w:t xml:space="preserve">h </w:t>
      </w:r>
      <w:r w:rsidR="00B96CA8" w:rsidRPr="00F269B2">
        <w:rPr>
          <w:b/>
          <w:bCs/>
        </w:rPr>
        <w:t>the configuration of resources for measurement for beam management (e.g</w:t>
      </w:r>
      <w:r w:rsidR="005630EB">
        <w:rPr>
          <w:rStyle w:val="normaltextrun"/>
          <w:b/>
          <w:bCs/>
          <w:color w:val="000000"/>
          <w:shd w:val="clear" w:color="auto" w:fill="FFFFFF"/>
        </w:rPr>
        <w:t xml:space="preserve">., </w:t>
      </w:r>
      <w:r w:rsidR="00E93374" w:rsidRPr="00B96CA8">
        <w:rPr>
          <w:rStyle w:val="normaltextrun"/>
          <w:b/>
          <w:bCs/>
          <w:i/>
          <w:iCs/>
          <w:color w:val="000000"/>
          <w:shd w:val="clear" w:color="auto" w:fill="FFFFFF"/>
        </w:rPr>
        <w:t>NZP-CSI-RS-Resource</w:t>
      </w:r>
      <w:r w:rsidR="00E93374" w:rsidRPr="00B96CA8">
        <w:rPr>
          <w:rStyle w:val="normaltextrun"/>
          <w:b/>
          <w:bCs/>
          <w:color w:val="000000"/>
          <w:shd w:val="clear" w:color="auto" w:fill="FFFFFF"/>
        </w:rPr>
        <w:t>,</w:t>
      </w:r>
      <w:r w:rsidR="0083283B">
        <w:rPr>
          <w:rStyle w:val="normaltextrun"/>
          <w:b/>
          <w:bCs/>
          <w:color w:val="000000"/>
          <w:shd w:val="clear" w:color="auto" w:fill="FFFFFF"/>
        </w:rPr>
        <w:t xml:space="preserve"> </w:t>
      </w:r>
      <w:r w:rsidR="0083283B">
        <w:rPr>
          <w:rStyle w:val="normaltextrun"/>
          <w:b/>
          <w:bCs/>
          <w:i/>
          <w:iCs/>
          <w:color w:val="000000"/>
          <w:shd w:val="clear" w:color="auto" w:fill="FFFFFF"/>
        </w:rPr>
        <w:t>NZP-CSI-RS-ResourceId</w:t>
      </w:r>
      <w:r w:rsidR="0083283B">
        <w:rPr>
          <w:rStyle w:val="normaltextrun"/>
          <w:b/>
          <w:bCs/>
          <w:color w:val="000000"/>
          <w:shd w:val="clear" w:color="auto" w:fill="FFFFFF"/>
        </w:rPr>
        <w:t>,</w:t>
      </w:r>
      <w:r w:rsidR="00E93374" w:rsidRPr="00B96CA8">
        <w:rPr>
          <w:rStyle w:val="normaltextrun"/>
          <w:b/>
          <w:bCs/>
          <w:color w:val="000000"/>
          <w:shd w:val="clear" w:color="auto" w:fill="FFFFFF"/>
        </w:rPr>
        <w:t xml:space="preserve"> and </w:t>
      </w:r>
      <w:r w:rsidR="00E93374" w:rsidRPr="00B96CA8">
        <w:rPr>
          <w:rStyle w:val="normaltextrun"/>
          <w:b/>
          <w:bCs/>
          <w:i/>
          <w:iCs/>
          <w:color w:val="000000"/>
          <w:shd w:val="clear" w:color="auto" w:fill="FFFFFF"/>
        </w:rPr>
        <w:t>NZP-CSI-RS-ResourceSets</w:t>
      </w:r>
      <w:r w:rsidR="0083283B">
        <w:rPr>
          <w:rStyle w:val="normaltextrun"/>
          <w:b/>
          <w:bCs/>
          <w:color w:val="000000"/>
          <w:shd w:val="clear" w:color="auto" w:fill="FFFFFF"/>
        </w:rPr>
        <w:t xml:space="preserve">, </w:t>
      </w:r>
      <w:r w:rsidR="0083283B">
        <w:rPr>
          <w:rStyle w:val="normaltextrun"/>
          <w:b/>
          <w:bCs/>
          <w:i/>
          <w:iCs/>
          <w:color w:val="000000"/>
          <w:shd w:val="clear" w:color="auto" w:fill="FFFFFF"/>
        </w:rPr>
        <w:t>NZP-CSI-RS-ResourceSetId</w:t>
      </w:r>
      <w:r w:rsidR="00071109">
        <w:rPr>
          <w:rStyle w:val="normaltextrun"/>
          <w:b/>
          <w:bCs/>
          <w:color w:val="000000"/>
          <w:shd w:val="clear" w:color="auto" w:fill="FFFFFF"/>
        </w:rPr>
        <w:t>),</w:t>
      </w:r>
      <w:r w:rsidR="00C12B52">
        <w:rPr>
          <w:rStyle w:val="normaltextrun"/>
          <w:b/>
          <w:bCs/>
          <w:i/>
          <w:iCs/>
          <w:color w:val="000000"/>
          <w:shd w:val="clear" w:color="auto" w:fill="FFFFFF"/>
        </w:rPr>
        <w:t xml:space="preserve"> </w:t>
      </w:r>
      <w:r w:rsidR="002E24B4">
        <w:rPr>
          <w:rStyle w:val="normaltextrun"/>
          <w:b/>
          <w:bCs/>
          <w:color w:val="000000"/>
          <w:shd w:val="clear" w:color="auto" w:fill="FFFFFF"/>
        </w:rPr>
        <w:t>with further extensions</w:t>
      </w:r>
      <w:r w:rsidR="00B96CA8" w:rsidRPr="00071109">
        <w:rPr>
          <w:rStyle w:val="normaltextrun"/>
          <w:b/>
          <w:bCs/>
          <w:i/>
          <w:iCs/>
          <w:color w:val="000000"/>
          <w:shd w:val="clear" w:color="auto" w:fill="FFFFFF"/>
        </w:rPr>
        <w:t>.</w:t>
      </w:r>
    </w:p>
    <w:p w14:paraId="622C633C" w14:textId="08A9A1AE" w:rsidR="00702268" w:rsidRDefault="00702268" w:rsidP="00292D0E">
      <w:pPr>
        <w:pStyle w:val="Heading3"/>
        <w:rPr>
          <w:lang w:val="en-US"/>
        </w:rPr>
      </w:pPr>
      <w:r>
        <w:rPr>
          <w:lang w:val="en-US"/>
        </w:rPr>
        <w:t>2.3</w:t>
      </w:r>
      <w:r>
        <w:rPr>
          <w:lang w:val="en-US"/>
        </w:rPr>
        <w:tab/>
        <w:t>Positioning</w:t>
      </w:r>
    </w:p>
    <w:p w14:paraId="6E3478F1" w14:textId="2C0AC53A" w:rsidR="00643222" w:rsidRDefault="009C65D3" w:rsidP="001425AE">
      <w:pPr>
        <w:jc w:val="both"/>
        <w:rPr>
          <w:lang w:val="en-US"/>
        </w:rPr>
      </w:pPr>
      <w:r>
        <w:rPr>
          <w:lang w:val="en-US"/>
        </w:rPr>
        <w:t xml:space="preserve">In positioning, ground truth could take the form of </w:t>
      </w:r>
      <w:r w:rsidR="00643222">
        <w:rPr>
          <w:lang w:val="en-US"/>
        </w:rPr>
        <w:t xml:space="preserve">known-accurate </w:t>
      </w:r>
      <w:r>
        <w:rPr>
          <w:lang w:val="en-US"/>
        </w:rPr>
        <w:t>position</w:t>
      </w:r>
      <w:r w:rsidR="0052195C">
        <w:rPr>
          <w:lang w:val="en-US"/>
        </w:rPr>
        <w:t xml:space="preserve"> </w:t>
      </w:r>
      <w:r>
        <w:rPr>
          <w:lang w:val="en-US"/>
        </w:rPr>
        <w:t xml:space="preserve">estimate. </w:t>
      </w:r>
      <w:r w:rsidR="004C0EC4">
        <w:rPr>
          <w:lang w:val="en-US"/>
        </w:rPr>
        <w:t xml:space="preserve">There are many </w:t>
      </w:r>
      <w:r w:rsidR="00660777">
        <w:rPr>
          <w:lang w:val="en-US"/>
        </w:rPr>
        <w:t xml:space="preserve">options for obtaining a legacy position estimate, some which do not involve the LMF, e.g., GNSS positioning, and others which do, e.g., DL-TDoA positioning. </w:t>
      </w:r>
      <w:r w:rsidR="007D400B">
        <w:rPr>
          <w:lang w:val="en-US"/>
        </w:rPr>
        <w:t>Aligning a legacy position estimate with measurements on positioning reference s</w:t>
      </w:r>
      <w:r w:rsidR="002113E7">
        <w:rPr>
          <w:lang w:val="en-US"/>
        </w:rPr>
        <w:t>ignals</w:t>
      </w:r>
      <w:r w:rsidR="007D400B">
        <w:rPr>
          <w:lang w:val="en-US"/>
        </w:rPr>
        <w:t>, such as channel impulse response (CIR), power delay (PD), or power delay profile (PDP), is one way to assign a ground truth label to a set of measurements.</w:t>
      </w:r>
    </w:p>
    <w:p w14:paraId="5EB6A6DF" w14:textId="47289799" w:rsidR="00EE6BA1" w:rsidRPr="00292D0E" w:rsidRDefault="00EB3385" w:rsidP="00047CC3">
      <w:pPr>
        <w:rPr>
          <w:b/>
          <w:bCs/>
          <w:lang w:val="en-US"/>
        </w:rPr>
      </w:pPr>
      <w:r>
        <w:rPr>
          <w:b/>
          <w:bCs/>
          <w:lang w:val="en-US"/>
        </w:rPr>
        <w:t>Proposal</w:t>
      </w:r>
      <w:r w:rsidR="007A5023">
        <w:rPr>
          <w:b/>
          <w:bCs/>
          <w:lang w:val="en-US"/>
        </w:rPr>
        <w:t xml:space="preserve"> </w:t>
      </w:r>
      <w:r w:rsidR="00B17509">
        <w:rPr>
          <w:b/>
          <w:bCs/>
          <w:lang w:val="en-US"/>
        </w:rPr>
        <w:t>3</w:t>
      </w:r>
      <w:r w:rsidR="00EE6BA1" w:rsidRPr="00292D0E">
        <w:rPr>
          <w:b/>
          <w:bCs/>
          <w:lang w:val="en-US"/>
        </w:rPr>
        <w:t xml:space="preserve">: Ground truth for training UE-side </w:t>
      </w:r>
      <w:r w:rsidR="001C5F97">
        <w:rPr>
          <w:b/>
          <w:bCs/>
          <w:lang w:val="en-US"/>
        </w:rPr>
        <w:t>AI/</w:t>
      </w:r>
      <w:r w:rsidR="00EE6BA1" w:rsidRPr="00292D0E">
        <w:rPr>
          <w:b/>
          <w:bCs/>
          <w:lang w:val="en-US"/>
        </w:rPr>
        <w:t>ML positioning models c</w:t>
      </w:r>
      <w:r w:rsidR="00E45704">
        <w:rPr>
          <w:b/>
          <w:bCs/>
          <w:lang w:val="en-US"/>
        </w:rPr>
        <w:t>an</w:t>
      </w:r>
      <w:r w:rsidR="00EE6BA1" w:rsidRPr="00292D0E">
        <w:rPr>
          <w:b/>
          <w:bCs/>
          <w:lang w:val="en-US"/>
        </w:rPr>
        <w:t xml:space="preserve"> be obtained through legacy positioning procedures</w:t>
      </w:r>
      <w:r w:rsidR="00DB18F7">
        <w:rPr>
          <w:b/>
          <w:bCs/>
          <w:lang w:val="en-US"/>
        </w:rPr>
        <w:t>, UE-based or UE-assiste</w:t>
      </w:r>
      <w:r w:rsidR="001E556F">
        <w:rPr>
          <w:b/>
          <w:bCs/>
          <w:lang w:val="en-US"/>
        </w:rPr>
        <w:t>d</w:t>
      </w:r>
      <w:r w:rsidR="00DB18F7">
        <w:rPr>
          <w:b/>
          <w:bCs/>
          <w:lang w:val="en-US"/>
        </w:rPr>
        <w:t>,</w:t>
      </w:r>
      <w:r w:rsidR="00EE6BA1">
        <w:rPr>
          <w:b/>
          <w:bCs/>
          <w:lang w:val="en-US"/>
        </w:rPr>
        <w:t xml:space="preserve"> </w:t>
      </w:r>
      <w:r w:rsidR="00EE6BA1" w:rsidRPr="00292D0E">
        <w:rPr>
          <w:b/>
          <w:bCs/>
          <w:lang w:val="en-US"/>
        </w:rPr>
        <w:t xml:space="preserve">such as GNSS or </w:t>
      </w:r>
      <w:r w:rsidR="007020DF" w:rsidRPr="00292D0E">
        <w:rPr>
          <w:b/>
          <w:bCs/>
          <w:lang w:val="en-US"/>
        </w:rPr>
        <w:t>DL-TDoA.</w:t>
      </w:r>
    </w:p>
    <w:p w14:paraId="208ADFD9" w14:textId="7B4CB2D4" w:rsidR="00CF5866" w:rsidRPr="00DD67BD" w:rsidRDefault="008822DC" w:rsidP="00CF5866">
      <w:pPr>
        <w:keepNext/>
        <w:rPr>
          <w:highlight w:val="yellow"/>
        </w:rPr>
      </w:pPr>
      <w:r>
        <w:t xml:space="preserve">In the legacy procedures, </w:t>
      </w:r>
      <w:r w:rsidR="005C2BEC">
        <w:t>p</w:t>
      </w:r>
      <w:r w:rsidR="00CF5866" w:rsidRPr="00BF49CC">
        <w:t>ositioning assistance data is supported via Positioning System Information Blocks (posSIBs) as specified in TS 3</w:t>
      </w:r>
      <w:r w:rsidR="00CF5866">
        <w:t xml:space="preserve">7.355. </w:t>
      </w:r>
      <w:r w:rsidR="00CF5866" w:rsidRPr="00BF49CC">
        <w:t>The posSIBs are carried in RRC System Information messages</w:t>
      </w:r>
      <w:r w:rsidR="005C2BEC">
        <w:t xml:space="preserve">, i.e. </w:t>
      </w:r>
      <w:r w:rsidR="00DD1831">
        <w:t>assistance data elements (TS37.355) are mapped into RRC</w:t>
      </w:r>
      <w:r w:rsidR="00CF5866" w:rsidRPr="00BF49CC">
        <w:t xml:space="preserve"> positioning SIB type</w:t>
      </w:r>
      <w:r w:rsidR="00DD1831">
        <w:t>s</w:t>
      </w:r>
      <w:r w:rsidR="00CF5866" w:rsidRPr="00BF49CC">
        <w:t xml:space="preserve"> (</w:t>
      </w:r>
      <w:r w:rsidR="00CF5866" w:rsidRPr="00BF49CC">
        <w:rPr>
          <w:i/>
        </w:rPr>
        <w:t>posSibType</w:t>
      </w:r>
      <w:r w:rsidR="00CF5866" w:rsidRPr="00BF49CC">
        <w:t>)</w:t>
      </w:r>
      <w:r w:rsidR="00DD1831">
        <w:t xml:space="preserve">, </w:t>
      </w:r>
      <w:r w:rsidR="00DD1831" w:rsidRPr="000C5036">
        <w:t xml:space="preserve">e.g.: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D1831" w:rsidRPr="00DD67BD" w14:paraId="35F3F0F8" w14:textId="77777777">
        <w:trPr>
          <w:jc w:val="center"/>
        </w:trPr>
        <w:tc>
          <w:tcPr>
            <w:tcW w:w="2456" w:type="dxa"/>
            <w:vMerge w:val="restart"/>
            <w:shd w:val="clear" w:color="auto" w:fill="auto"/>
          </w:tcPr>
          <w:p w14:paraId="5878246D" w14:textId="77777777" w:rsidR="00DD1831" w:rsidRPr="000C5036" w:rsidRDefault="00DD1831">
            <w:pPr>
              <w:pStyle w:val="TAL"/>
              <w:keepNext w:val="0"/>
              <w:keepLines w:val="0"/>
              <w:widowControl w:val="0"/>
              <w:rPr>
                <w:noProof/>
                <w:lang w:eastAsia="ko-KR"/>
              </w:rPr>
            </w:pPr>
            <w:r w:rsidRPr="000C5036">
              <w:rPr>
                <w:noProof/>
                <w:lang w:eastAsia="ko-KR"/>
              </w:rPr>
              <w:t xml:space="preserve">NR DL-TDOA/DL-AoD Assistance Data (clauses 6.4.3, </w:t>
            </w:r>
            <w:r w:rsidRPr="000C5036">
              <w:rPr>
                <w:noProof/>
              </w:rPr>
              <w:t>7.4.2)</w:t>
            </w:r>
          </w:p>
        </w:tc>
        <w:tc>
          <w:tcPr>
            <w:tcW w:w="1710" w:type="dxa"/>
            <w:shd w:val="clear" w:color="auto" w:fill="auto"/>
          </w:tcPr>
          <w:p w14:paraId="141A4563" w14:textId="77777777" w:rsidR="00DD1831" w:rsidRPr="000C5036" w:rsidRDefault="00DD1831">
            <w:pPr>
              <w:pStyle w:val="TAL"/>
              <w:keepNext w:val="0"/>
              <w:keepLines w:val="0"/>
              <w:widowControl w:val="0"/>
              <w:rPr>
                <w:i/>
                <w:noProof/>
                <w:lang w:eastAsia="ko-KR"/>
              </w:rPr>
            </w:pPr>
            <w:r w:rsidRPr="000C5036">
              <w:rPr>
                <w:i/>
                <w:noProof/>
                <w:lang w:eastAsia="ko-KR"/>
              </w:rPr>
              <w:t>posSibType6-1</w:t>
            </w:r>
          </w:p>
        </w:tc>
        <w:tc>
          <w:tcPr>
            <w:tcW w:w="3545" w:type="dxa"/>
            <w:shd w:val="clear" w:color="auto" w:fill="auto"/>
          </w:tcPr>
          <w:p w14:paraId="4EE4ADFF" w14:textId="77777777" w:rsidR="00DD1831" w:rsidRPr="000C5036" w:rsidRDefault="00DD1831">
            <w:pPr>
              <w:pStyle w:val="TAL"/>
              <w:keepNext w:val="0"/>
              <w:keepLines w:val="0"/>
              <w:widowControl w:val="0"/>
              <w:rPr>
                <w:i/>
                <w:noProof/>
                <w:snapToGrid w:val="0"/>
              </w:rPr>
            </w:pPr>
            <w:r w:rsidRPr="000C5036">
              <w:rPr>
                <w:i/>
                <w:noProof/>
                <w:snapToGrid w:val="0"/>
              </w:rPr>
              <w:t>NR-DL-PRS-AssistanceData</w:t>
            </w:r>
          </w:p>
        </w:tc>
      </w:tr>
      <w:tr w:rsidR="00DD1831" w:rsidRPr="00DD67BD" w14:paraId="427A2233" w14:textId="77777777">
        <w:trPr>
          <w:jc w:val="center"/>
        </w:trPr>
        <w:tc>
          <w:tcPr>
            <w:tcW w:w="2456" w:type="dxa"/>
            <w:vMerge/>
            <w:shd w:val="clear" w:color="auto" w:fill="auto"/>
          </w:tcPr>
          <w:p w14:paraId="6A70320F" w14:textId="77777777" w:rsidR="00DD1831" w:rsidRPr="001425AE" w:rsidRDefault="00DD1831">
            <w:pPr>
              <w:pStyle w:val="TAL"/>
              <w:keepNext w:val="0"/>
              <w:keepLines w:val="0"/>
              <w:widowControl w:val="0"/>
              <w:rPr>
                <w:lang w:eastAsia="ko-KR"/>
              </w:rPr>
            </w:pPr>
          </w:p>
        </w:tc>
        <w:tc>
          <w:tcPr>
            <w:tcW w:w="1710" w:type="dxa"/>
            <w:shd w:val="clear" w:color="auto" w:fill="auto"/>
          </w:tcPr>
          <w:p w14:paraId="6D3D4CBA" w14:textId="77777777" w:rsidR="00DD1831" w:rsidRPr="001425AE" w:rsidRDefault="00DD1831">
            <w:pPr>
              <w:pStyle w:val="TAL"/>
              <w:keepNext w:val="0"/>
              <w:keepLines w:val="0"/>
              <w:widowControl w:val="0"/>
              <w:rPr>
                <w:i/>
                <w:lang w:eastAsia="ko-KR"/>
              </w:rPr>
            </w:pPr>
            <w:r w:rsidRPr="001425AE">
              <w:rPr>
                <w:i/>
                <w:lang w:eastAsia="ko-KR"/>
              </w:rPr>
              <w:t>posSibType6-2</w:t>
            </w:r>
          </w:p>
        </w:tc>
        <w:tc>
          <w:tcPr>
            <w:tcW w:w="3545" w:type="dxa"/>
            <w:shd w:val="clear" w:color="auto" w:fill="auto"/>
          </w:tcPr>
          <w:p w14:paraId="63B56F42" w14:textId="77777777" w:rsidR="00DD1831" w:rsidRPr="001425AE" w:rsidRDefault="00DD1831">
            <w:pPr>
              <w:pStyle w:val="TAL"/>
              <w:keepNext w:val="0"/>
              <w:keepLines w:val="0"/>
              <w:widowControl w:val="0"/>
              <w:rPr>
                <w:i/>
                <w:snapToGrid w:val="0"/>
              </w:rPr>
            </w:pPr>
            <w:r w:rsidRPr="001425AE">
              <w:rPr>
                <w:i/>
                <w:snapToGrid w:val="0"/>
              </w:rPr>
              <w:t>NR-UEB-TRP-LocationData</w:t>
            </w:r>
          </w:p>
        </w:tc>
      </w:tr>
      <w:tr w:rsidR="00DD1831" w:rsidRPr="00DD67BD" w14:paraId="1F234DF0" w14:textId="77777777">
        <w:trPr>
          <w:jc w:val="center"/>
        </w:trPr>
        <w:tc>
          <w:tcPr>
            <w:tcW w:w="2456" w:type="dxa"/>
            <w:vMerge/>
            <w:shd w:val="clear" w:color="auto" w:fill="auto"/>
          </w:tcPr>
          <w:p w14:paraId="627ED598" w14:textId="77777777" w:rsidR="00DD1831" w:rsidRPr="001425AE" w:rsidRDefault="00DD1831">
            <w:pPr>
              <w:pStyle w:val="TAL"/>
              <w:keepNext w:val="0"/>
              <w:keepLines w:val="0"/>
              <w:widowControl w:val="0"/>
              <w:rPr>
                <w:lang w:eastAsia="ko-KR"/>
              </w:rPr>
            </w:pPr>
          </w:p>
        </w:tc>
        <w:tc>
          <w:tcPr>
            <w:tcW w:w="1710" w:type="dxa"/>
            <w:shd w:val="clear" w:color="auto" w:fill="auto"/>
          </w:tcPr>
          <w:p w14:paraId="36D5049B" w14:textId="77777777" w:rsidR="00DD1831" w:rsidRPr="001425AE" w:rsidRDefault="00DD1831">
            <w:pPr>
              <w:pStyle w:val="TAL"/>
              <w:keepNext w:val="0"/>
              <w:keepLines w:val="0"/>
              <w:widowControl w:val="0"/>
              <w:rPr>
                <w:i/>
                <w:lang w:eastAsia="ko-KR"/>
              </w:rPr>
            </w:pPr>
            <w:r w:rsidRPr="001425AE">
              <w:rPr>
                <w:i/>
                <w:lang w:eastAsia="ko-KR"/>
              </w:rPr>
              <w:t>posSibType6-3</w:t>
            </w:r>
          </w:p>
        </w:tc>
        <w:tc>
          <w:tcPr>
            <w:tcW w:w="3545" w:type="dxa"/>
            <w:shd w:val="clear" w:color="auto" w:fill="auto"/>
          </w:tcPr>
          <w:p w14:paraId="251E86BA" w14:textId="77777777" w:rsidR="00DD1831" w:rsidRPr="001425AE" w:rsidRDefault="00DD1831">
            <w:pPr>
              <w:pStyle w:val="TAL"/>
              <w:keepNext w:val="0"/>
              <w:keepLines w:val="0"/>
              <w:widowControl w:val="0"/>
              <w:rPr>
                <w:i/>
                <w:snapToGrid w:val="0"/>
              </w:rPr>
            </w:pPr>
            <w:r w:rsidRPr="001425AE">
              <w:rPr>
                <w:i/>
                <w:snapToGrid w:val="0"/>
              </w:rPr>
              <w:t>NR-UEB-TRP-RTD-Info</w:t>
            </w:r>
          </w:p>
        </w:tc>
      </w:tr>
      <w:tr w:rsidR="00DD1831" w:rsidRPr="00DD67BD" w14:paraId="76D8F0F5" w14:textId="77777777">
        <w:trPr>
          <w:jc w:val="center"/>
        </w:trPr>
        <w:tc>
          <w:tcPr>
            <w:tcW w:w="2456" w:type="dxa"/>
            <w:vMerge/>
            <w:shd w:val="clear" w:color="auto" w:fill="auto"/>
          </w:tcPr>
          <w:p w14:paraId="2871A4CA" w14:textId="77777777" w:rsidR="00DD1831" w:rsidRPr="001425AE" w:rsidRDefault="00DD1831">
            <w:pPr>
              <w:pStyle w:val="TAL"/>
              <w:keepNext w:val="0"/>
              <w:keepLines w:val="0"/>
              <w:widowControl w:val="0"/>
              <w:rPr>
                <w:lang w:eastAsia="ko-KR"/>
              </w:rPr>
            </w:pPr>
          </w:p>
        </w:tc>
        <w:tc>
          <w:tcPr>
            <w:tcW w:w="1710" w:type="dxa"/>
            <w:shd w:val="clear" w:color="auto" w:fill="auto"/>
          </w:tcPr>
          <w:p w14:paraId="2ACBA07E" w14:textId="77777777" w:rsidR="00DD1831" w:rsidRPr="001425AE" w:rsidRDefault="00DD1831">
            <w:pPr>
              <w:pStyle w:val="TAL"/>
              <w:keepNext w:val="0"/>
              <w:keepLines w:val="0"/>
              <w:widowControl w:val="0"/>
              <w:rPr>
                <w:i/>
                <w:lang w:eastAsia="ko-KR"/>
              </w:rPr>
            </w:pPr>
            <w:r w:rsidRPr="001425AE">
              <w:rPr>
                <w:i/>
                <w:lang w:eastAsia="ko-KR"/>
              </w:rPr>
              <w:t>posSibType6-4</w:t>
            </w:r>
          </w:p>
        </w:tc>
        <w:tc>
          <w:tcPr>
            <w:tcW w:w="3545" w:type="dxa"/>
            <w:shd w:val="clear" w:color="auto" w:fill="auto"/>
          </w:tcPr>
          <w:p w14:paraId="60D8C3B5" w14:textId="77777777" w:rsidR="00DD1831" w:rsidRPr="001425AE" w:rsidRDefault="00DD1831">
            <w:pPr>
              <w:pStyle w:val="TAL"/>
              <w:keepNext w:val="0"/>
              <w:keepLines w:val="0"/>
              <w:widowControl w:val="0"/>
              <w:rPr>
                <w:i/>
                <w:snapToGrid w:val="0"/>
              </w:rPr>
            </w:pPr>
            <w:r w:rsidRPr="001425AE">
              <w:rPr>
                <w:i/>
                <w:snapToGrid w:val="0"/>
              </w:rPr>
              <w:t>NR-TRP-BeamAntennaInfo</w:t>
            </w:r>
          </w:p>
        </w:tc>
      </w:tr>
      <w:tr w:rsidR="00DD1831" w:rsidRPr="00DD67BD" w14:paraId="0E3EE5DA" w14:textId="77777777">
        <w:trPr>
          <w:jc w:val="center"/>
        </w:trPr>
        <w:tc>
          <w:tcPr>
            <w:tcW w:w="2456" w:type="dxa"/>
            <w:vMerge/>
            <w:shd w:val="clear" w:color="auto" w:fill="auto"/>
          </w:tcPr>
          <w:p w14:paraId="7BA0F105" w14:textId="77777777" w:rsidR="00DD1831" w:rsidRPr="001425AE" w:rsidRDefault="00DD1831">
            <w:pPr>
              <w:pStyle w:val="TAL"/>
              <w:keepNext w:val="0"/>
              <w:keepLines w:val="0"/>
              <w:widowControl w:val="0"/>
              <w:rPr>
                <w:lang w:eastAsia="ko-KR"/>
              </w:rPr>
            </w:pPr>
          </w:p>
        </w:tc>
        <w:tc>
          <w:tcPr>
            <w:tcW w:w="1710" w:type="dxa"/>
            <w:shd w:val="clear" w:color="auto" w:fill="auto"/>
          </w:tcPr>
          <w:p w14:paraId="684B3D22" w14:textId="77777777" w:rsidR="00DD1831" w:rsidRPr="001425AE" w:rsidRDefault="00DD1831">
            <w:pPr>
              <w:pStyle w:val="TAL"/>
              <w:keepNext w:val="0"/>
              <w:keepLines w:val="0"/>
              <w:widowControl w:val="0"/>
              <w:rPr>
                <w:i/>
                <w:lang w:eastAsia="ko-KR"/>
              </w:rPr>
            </w:pPr>
            <w:r w:rsidRPr="001425AE">
              <w:rPr>
                <w:i/>
                <w:lang w:eastAsia="ko-KR"/>
              </w:rPr>
              <w:t>posSibType6-5</w:t>
            </w:r>
          </w:p>
        </w:tc>
        <w:tc>
          <w:tcPr>
            <w:tcW w:w="3545" w:type="dxa"/>
            <w:shd w:val="clear" w:color="auto" w:fill="auto"/>
          </w:tcPr>
          <w:p w14:paraId="297525FB" w14:textId="77777777" w:rsidR="00DD1831" w:rsidRPr="001425AE" w:rsidRDefault="00DD1831">
            <w:pPr>
              <w:pStyle w:val="TAL"/>
              <w:keepNext w:val="0"/>
              <w:keepLines w:val="0"/>
              <w:widowControl w:val="0"/>
              <w:rPr>
                <w:i/>
                <w:snapToGrid w:val="0"/>
              </w:rPr>
            </w:pPr>
            <w:r w:rsidRPr="001425AE">
              <w:rPr>
                <w:i/>
                <w:snapToGrid w:val="0"/>
              </w:rPr>
              <w:t>NR-DL-PRS-TRP-TEG-Info</w:t>
            </w:r>
          </w:p>
        </w:tc>
      </w:tr>
      <w:tr w:rsidR="00DD1831" w:rsidRPr="00BF49CC" w14:paraId="6491BFE5" w14:textId="77777777" w:rsidTr="001425AE">
        <w:trPr>
          <w:trHeight w:val="70"/>
          <w:jc w:val="center"/>
        </w:trPr>
        <w:tc>
          <w:tcPr>
            <w:tcW w:w="2456" w:type="dxa"/>
            <w:vMerge/>
            <w:shd w:val="clear" w:color="auto" w:fill="auto"/>
          </w:tcPr>
          <w:p w14:paraId="1E04A39B" w14:textId="77777777" w:rsidR="00DD1831" w:rsidRPr="001425AE" w:rsidRDefault="00DD1831">
            <w:pPr>
              <w:pStyle w:val="TAL"/>
              <w:keepNext w:val="0"/>
              <w:keepLines w:val="0"/>
              <w:widowControl w:val="0"/>
              <w:rPr>
                <w:lang w:eastAsia="ko-KR"/>
              </w:rPr>
            </w:pPr>
          </w:p>
        </w:tc>
        <w:tc>
          <w:tcPr>
            <w:tcW w:w="1710" w:type="dxa"/>
            <w:shd w:val="clear" w:color="auto" w:fill="auto"/>
          </w:tcPr>
          <w:p w14:paraId="330528C2" w14:textId="77777777" w:rsidR="00DD1831" w:rsidRPr="001425AE" w:rsidRDefault="00DD1831">
            <w:pPr>
              <w:pStyle w:val="TAL"/>
              <w:keepNext w:val="0"/>
              <w:keepLines w:val="0"/>
              <w:widowControl w:val="0"/>
              <w:rPr>
                <w:i/>
                <w:lang w:eastAsia="ko-KR"/>
              </w:rPr>
            </w:pPr>
            <w:r w:rsidRPr="001425AE">
              <w:rPr>
                <w:i/>
                <w:lang w:eastAsia="ko-KR"/>
              </w:rPr>
              <w:t>posSibType6-7</w:t>
            </w:r>
          </w:p>
        </w:tc>
        <w:tc>
          <w:tcPr>
            <w:tcW w:w="3545" w:type="dxa"/>
            <w:shd w:val="clear" w:color="auto" w:fill="auto"/>
          </w:tcPr>
          <w:p w14:paraId="67F95DD6" w14:textId="77777777" w:rsidR="00DD1831" w:rsidRPr="007F4FB4" w:rsidRDefault="00DD1831">
            <w:pPr>
              <w:pStyle w:val="TAL"/>
              <w:keepNext w:val="0"/>
              <w:keepLines w:val="0"/>
              <w:widowControl w:val="0"/>
              <w:rPr>
                <w:i/>
                <w:noProof/>
                <w:snapToGrid w:val="0"/>
              </w:rPr>
            </w:pPr>
            <w:r w:rsidRPr="001425AE">
              <w:rPr>
                <w:i/>
                <w:lang w:eastAsia="zh-CN"/>
              </w:rPr>
              <w:t>NR</w:t>
            </w:r>
            <w:r w:rsidRPr="001425AE">
              <w:rPr>
                <w:i/>
              </w:rPr>
              <w:t>-PRU-DL-Info</w:t>
            </w:r>
          </w:p>
        </w:tc>
      </w:tr>
    </w:tbl>
    <w:p w14:paraId="20B83DA8" w14:textId="77777777" w:rsidR="00CF5866" w:rsidRDefault="00CF5866" w:rsidP="00047CC3">
      <w:pPr>
        <w:rPr>
          <w:highlight w:val="yellow"/>
        </w:rPr>
      </w:pPr>
    </w:p>
    <w:p w14:paraId="674DAB1E" w14:textId="3A9C83DB" w:rsidR="009D6172" w:rsidRPr="00DD67BD" w:rsidRDefault="002E37AF" w:rsidP="009D6172">
      <w:pPr>
        <w:rPr>
          <w:highlight w:val="yellow"/>
        </w:rPr>
      </w:pPr>
      <w:r>
        <w:t>TS37.355 states, in the description of NR-DL-PRS-AssistnaceData, that “</w:t>
      </w:r>
      <w:r w:rsidR="009D6172">
        <w:t>For DL-PRS processing, the LPP layer may inform lower layers to start performing DL-PRS measurements and</w:t>
      </w:r>
      <w:r w:rsidR="009D6172" w:rsidRPr="002E37AF">
        <w:t xml:space="preserve"> </w:t>
      </w:r>
      <w:r w:rsidR="009D6172" w:rsidRPr="005F1EDA">
        <w:rPr>
          <w:u w:val="single"/>
        </w:rPr>
        <w:t>provide to lower layers the information about the location of DL-PRS, e.g. DL-PRS-PointA, DL-PRS Positioning occasion</w:t>
      </w:r>
      <w:r w:rsidR="00830CBE" w:rsidRPr="005F1EDA">
        <w:rPr>
          <w:u w:val="single"/>
        </w:rPr>
        <w:t xml:space="preserve"> </w:t>
      </w:r>
      <w:r w:rsidR="009D6172" w:rsidRPr="005F1EDA">
        <w:rPr>
          <w:u w:val="single"/>
        </w:rPr>
        <w:t>information</w:t>
      </w:r>
      <w:r w:rsidR="009D6172">
        <w:t>.</w:t>
      </w:r>
    </w:p>
    <w:p w14:paraId="1808225B" w14:textId="5C9D0492" w:rsidR="00F90F9C" w:rsidRPr="001425AE" w:rsidRDefault="006F4853" w:rsidP="00047CC3">
      <w:pPr>
        <w:rPr>
          <w:b/>
          <w:lang w:val="en-US"/>
        </w:rPr>
      </w:pPr>
      <w:r w:rsidRPr="001B799B">
        <w:rPr>
          <w:b/>
          <w:lang w:val="en-US"/>
        </w:rPr>
        <w:t>Observation</w:t>
      </w:r>
      <w:r w:rsidR="00B17509">
        <w:rPr>
          <w:b/>
          <w:lang w:val="en-US"/>
        </w:rPr>
        <w:t xml:space="preserve"> 4</w:t>
      </w:r>
      <w:r w:rsidRPr="001B799B">
        <w:rPr>
          <w:b/>
          <w:lang w:val="en-US"/>
        </w:rPr>
        <w:t>:</w:t>
      </w:r>
      <w:r w:rsidRPr="001425AE">
        <w:rPr>
          <w:b/>
          <w:lang w:val="en-US"/>
        </w:rPr>
        <w:t xml:space="preserve"> Legacy </w:t>
      </w:r>
      <w:r w:rsidR="00E802E8" w:rsidRPr="001425AE">
        <w:rPr>
          <w:b/>
          <w:lang w:val="en-US"/>
        </w:rPr>
        <w:t xml:space="preserve">positioning </w:t>
      </w:r>
      <w:r w:rsidR="00A25D78" w:rsidRPr="001425AE">
        <w:rPr>
          <w:b/>
          <w:lang w:val="en-US"/>
        </w:rPr>
        <w:t>system information</w:t>
      </w:r>
      <w:r w:rsidR="00F96969" w:rsidRPr="001425AE">
        <w:rPr>
          <w:b/>
          <w:lang w:val="en-US"/>
        </w:rPr>
        <w:t xml:space="preserve"> (PosSIB)</w:t>
      </w:r>
      <w:r w:rsidR="00A25D78" w:rsidRPr="001425AE">
        <w:rPr>
          <w:b/>
          <w:lang w:val="en-US"/>
        </w:rPr>
        <w:t xml:space="preserve"> </w:t>
      </w:r>
      <w:r w:rsidR="00E44B10" w:rsidRPr="001425AE">
        <w:rPr>
          <w:b/>
          <w:lang w:val="en-US"/>
        </w:rPr>
        <w:t xml:space="preserve">can </w:t>
      </w:r>
      <w:r w:rsidR="00F947EC" w:rsidRPr="001425AE">
        <w:rPr>
          <w:b/>
          <w:lang w:val="en-US"/>
        </w:rPr>
        <w:t xml:space="preserve">provide </w:t>
      </w:r>
      <w:r w:rsidR="00F90F9C" w:rsidRPr="001425AE">
        <w:rPr>
          <w:b/>
          <w:lang w:val="en-US"/>
        </w:rPr>
        <w:t xml:space="preserve">the </w:t>
      </w:r>
      <w:r w:rsidR="0015279F" w:rsidRPr="001425AE">
        <w:rPr>
          <w:b/>
          <w:lang w:val="en-US"/>
        </w:rPr>
        <w:t xml:space="preserve">UE </w:t>
      </w:r>
      <w:r w:rsidR="00F90F9C" w:rsidRPr="001425AE">
        <w:rPr>
          <w:b/>
          <w:lang w:val="en-US"/>
        </w:rPr>
        <w:t>with</w:t>
      </w:r>
      <w:r w:rsidR="006558E0" w:rsidRPr="001425AE">
        <w:rPr>
          <w:b/>
          <w:lang w:val="en-US"/>
        </w:rPr>
        <w:t xml:space="preserve"> currently transmitting</w:t>
      </w:r>
      <w:r w:rsidR="00F90F9C" w:rsidRPr="001425AE">
        <w:rPr>
          <w:b/>
          <w:lang w:val="en-US"/>
        </w:rPr>
        <w:t xml:space="preserve"> </w:t>
      </w:r>
      <w:r w:rsidR="00AC260D" w:rsidRPr="001425AE">
        <w:rPr>
          <w:b/>
          <w:lang w:val="en-US"/>
        </w:rPr>
        <w:t xml:space="preserve">PRS </w:t>
      </w:r>
      <w:r w:rsidR="006558E0" w:rsidRPr="001425AE">
        <w:rPr>
          <w:b/>
          <w:lang w:val="en-US"/>
        </w:rPr>
        <w:t>configurations and assistance data related to those PRS.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85350D" w:rsidRPr="00BF49CC" w14:paraId="1D4D3CE4" w14:textId="77777777" w:rsidTr="005D1BB4">
        <w:trPr>
          <w:jc w:val="center"/>
        </w:trPr>
        <w:tc>
          <w:tcPr>
            <w:tcW w:w="2456" w:type="dxa"/>
            <w:shd w:val="clear" w:color="auto" w:fill="auto"/>
          </w:tcPr>
          <w:p w14:paraId="32C8C01B" w14:textId="77777777" w:rsidR="0085350D" w:rsidRPr="00BF49CC" w:rsidRDefault="0085350D" w:rsidP="005D1BB4">
            <w:pPr>
              <w:pStyle w:val="TAL"/>
              <w:keepNext w:val="0"/>
              <w:keepLines w:val="0"/>
              <w:widowControl w:val="0"/>
              <w:rPr>
                <w:noProof/>
                <w:lang w:eastAsia="ko-KR"/>
              </w:rPr>
            </w:pPr>
            <w:r w:rsidRPr="00BF49CC">
              <w:rPr>
                <w:noProof/>
                <w:lang w:eastAsia="ko-KR"/>
              </w:rPr>
              <w:t>On-demand DL-PRS Configurations (clause 6.4.3)</w:t>
            </w:r>
          </w:p>
        </w:tc>
        <w:tc>
          <w:tcPr>
            <w:tcW w:w="1710" w:type="dxa"/>
            <w:shd w:val="clear" w:color="auto" w:fill="auto"/>
          </w:tcPr>
          <w:p w14:paraId="5A7E935D" w14:textId="77777777" w:rsidR="0085350D" w:rsidRPr="00BF49CC" w:rsidRDefault="0085350D" w:rsidP="005D1BB4">
            <w:pPr>
              <w:pStyle w:val="TAL"/>
              <w:keepNext w:val="0"/>
              <w:keepLines w:val="0"/>
              <w:widowControl w:val="0"/>
              <w:rPr>
                <w:i/>
                <w:noProof/>
                <w:lang w:eastAsia="ko-KR"/>
              </w:rPr>
            </w:pPr>
            <w:r w:rsidRPr="00BF49CC">
              <w:rPr>
                <w:i/>
                <w:noProof/>
                <w:lang w:eastAsia="ko-KR"/>
              </w:rPr>
              <w:t>posSibType6-6</w:t>
            </w:r>
          </w:p>
        </w:tc>
        <w:tc>
          <w:tcPr>
            <w:tcW w:w="3545" w:type="dxa"/>
            <w:shd w:val="clear" w:color="auto" w:fill="auto"/>
          </w:tcPr>
          <w:p w14:paraId="44E84288" w14:textId="77777777" w:rsidR="0085350D" w:rsidRPr="00BF49CC" w:rsidRDefault="0085350D" w:rsidP="005D1BB4">
            <w:pPr>
              <w:pStyle w:val="TAL"/>
              <w:keepNext w:val="0"/>
              <w:keepLines w:val="0"/>
              <w:widowControl w:val="0"/>
              <w:rPr>
                <w:i/>
                <w:snapToGrid w:val="0"/>
              </w:rPr>
            </w:pPr>
            <w:r w:rsidRPr="00BF49CC">
              <w:rPr>
                <w:i/>
                <w:iCs/>
                <w:snapToGrid w:val="0"/>
              </w:rPr>
              <w:t>NR-On-Demand-DL-PRS-Configurations</w:t>
            </w:r>
          </w:p>
        </w:tc>
      </w:tr>
    </w:tbl>
    <w:p w14:paraId="02D2AA37" w14:textId="3DC3DDFD" w:rsidR="00DB18F7" w:rsidRDefault="00DB18F7" w:rsidP="00047CC3">
      <w:pPr>
        <w:rPr>
          <w:highlight w:val="yellow"/>
          <w:lang w:val="en-US"/>
        </w:rPr>
      </w:pPr>
    </w:p>
    <w:p w14:paraId="4CB4AD0D" w14:textId="586D1CE1" w:rsidR="00AC260D" w:rsidRPr="00292D0E" w:rsidRDefault="00AC260D" w:rsidP="00AC260D">
      <w:pPr>
        <w:rPr>
          <w:highlight w:val="yellow"/>
          <w:lang w:val="en-US"/>
        </w:rPr>
      </w:pPr>
      <w:r w:rsidRPr="001425AE">
        <w:rPr>
          <w:lang w:val="en-US"/>
        </w:rPr>
        <w:t>TS37.355 states, in the description of NR-On-Demand-DL-PRS-Configurations, that “</w:t>
      </w:r>
      <w:r w:rsidRPr="00AC260D">
        <w:rPr>
          <w:lang w:val="en-US"/>
        </w:rPr>
        <w:t>The IE NR-On-Demand-DL-PRS-Configurations provides a set of possible DL-PRS configurations which can be</w:t>
      </w:r>
      <w:r>
        <w:rPr>
          <w:lang w:val="en-US"/>
        </w:rPr>
        <w:t xml:space="preserve"> </w:t>
      </w:r>
      <w:r w:rsidRPr="00AC260D">
        <w:rPr>
          <w:lang w:val="en-US"/>
        </w:rPr>
        <w:t>requested by the target device on-demand.</w:t>
      </w:r>
      <w:r>
        <w:rPr>
          <w:lang w:val="en-US"/>
        </w:rPr>
        <w:t xml:space="preserve">” </w:t>
      </w:r>
    </w:p>
    <w:p w14:paraId="13859250" w14:textId="33E7A970" w:rsidR="00C00037" w:rsidRPr="001425AE" w:rsidRDefault="00F26752" w:rsidP="00DD67BD">
      <w:pPr>
        <w:rPr>
          <w:b/>
          <w:lang w:val="en-US"/>
        </w:rPr>
      </w:pPr>
      <w:r w:rsidRPr="001425AE">
        <w:rPr>
          <w:b/>
          <w:lang w:val="en-US"/>
        </w:rPr>
        <w:t>Observation</w:t>
      </w:r>
      <w:r w:rsidR="00B17509">
        <w:rPr>
          <w:b/>
          <w:bCs/>
          <w:lang w:val="en-US"/>
        </w:rPr>
        <w:t xml:space="preserve"> 5</w:t>
      </w:r>
      <w:r w:rsidRPr="001425AE">
        <w:rPr>
          <w:b/>
          <w:lang w:val="en-US"/>
        </w:rPr>
        <w:t xml:space="preserve">: </w:t>
      </w:r>
      <w:r w:rsidR="006558E0" w:rsidRPr="001425AE">
        <w:rPr>
          <w:b/>
          <w:lang w:val="en-US"/>
        </w:rPr>
        <w:t xml:space="preserve">Legacy </w:t>
      </w:r>
      <w:r w:rsidR="006558E0" w:rsidRPr="001425AE">
        <w:rPr>
          <w:b/>
          <w:bCs/>
          <w:lang w:val="en-US"/>
        </w:rPr>
        <w:t>p</w:t>
      </w:r>
      <w:r w:rsidR="00C00037" w:rsidRPr="001425AE">
        <w:rPr>
          <w:b/>
          <w:bCs/>
          <w:lang w:val="en-US"/>
        </w:rPr>
        <w:t>osS</w:t>
      </w:r>
      <w:r w:rsidR="008B489C">
        <w:rPr>
          <w:b/>
          <w:bCs/>
          <w:lang w:val="en-US"/>
        </w:rPr>
        <w:t>ib</w:t>
      </w:r>
      <w:r w:rsidR="006558E0" w:rsidRPr="001425AE">
        <w:rPr>
          <w:b/>
          <w:bCs/>
          <w:lang w:val="en-US"/>
        </w:rPr>
        <w:t>Type6</w:t>
      </w:r>
      <w:r w:rsidR="006558E0" w:rsidRPr="001425AE">
        <w:rPr>
          <w:b/>
          <w:lang w:val="en-US"/>
        </w:rPr>
        <w:t>-6 provi</w:t>
      </w:r>
      <w:r w:rsidR="001B799B" w:rsidRPr="001425AE">
        <w:rPr>
          <w:b/>
          <w:lang w:val="en-US"/>
        </w:rPr>
        <w:t>d</w:t>
      </w:r>
      <w:r w:rsidR="006558E0" w:rsidRPr="001425AE">
        <w:rPr>
          <w:b/>
          <w:lang w:val="en-US"/>
        </w:rPr>
        <w:t xml:space="preserve">es the UE with </w:t>
      </w:r>
      <w:r w:rsidR="001B799B" w:rsidRPr="001425AE">
        <w:rPr>
          <w:b/>
          <w:lang w:val="en-US"/>
        </w:rPr>
        <w:t>possible PRS configurations, which the</w:t>
      </w:r>
      <w:r w:rsidR="00C00037" w:rsidRPr="001425AE">
        <w:rPr>
          <w:b/>
          <w:lang w:val="en-US"/>
        </w:rPr>
        <w:t xml:space="preserve"> UE </w:t>
      </w:r>
      <w:r w:rsidR="001B799B" w:rsidRPr="001425AE">
        <w:rPr>
          <w:b/>
          <w:lang w:val="en-US"/>
        </w:rPr>
        <w:t xml:space="preserve">can </w:t>
      </w:r>
      <w:r w:rsidR="00C00037" w:rsidRPr="001425AE">
        <w:rPr>
          <w:b/>
          <w:lang w:val="en-US"/>
        </w:rPr>
        <w:t>request on-demand</w:t>
      </w:r>
      <w:r w:rsidR="001B799B" w:rsidRPr="001425AE">
        <w:rPr>
          <w:b/>
          <w:lang w:val="en-US"/>
        </w:rPr>
        <w:t>.</w:t>
      </w:r>
    </w:p>
    <w:p w14:paraId="5875C514" w14:textId="32B55C73" w:rsidR="007E2AAE" w:rsidRDefault="003672F7" w:rsidP="00140099">
      <w:pPr>
        <w:rPr>
          <w:b/>
          <w:bCs/>
          <w:lang w:val="en-US"/>
        </w:rPr>
      </w:pPr>
      <w:r>
        <w:rPr>
          <w:b/>
          <w:bCs/>
          <w:lang w:val="en-US"/>
        </w:rPr>
        <w:t>Proposal</w:t>
      </w:r>
      <w:r w:rsidR="00B75B67">
        <w:rPr>
          <w:b/>
          <w:bCs/>
          <w:lang w:val="en-US"/>
        </w:rPr>
        <w:t xml:space="preserve"> </w:t>
      </w:r>
      <w:r w:rsidR="00B17509">
        <w:rPr>
          <w:b/>
          <w:bCs/>
          <w:lang w:val="en-US"/>
        </w:rPr>
        <w:t>4</w:t>
      </w:r>
      <w:r w:rsidR="00F11592" w:rsidRPr="00292D0E">
        <w:rPr>
          <w:b/>
          <w:bCs/>
          <w:lang w:val="en-US"/>
        </w:rPr>
        <w:t>: The UE can acquire the configuration of positioning reference s</w:t>
      </w:r>
      <w:r w:rsidR="002113E7">
        <w:rPr>
          <w:b/>
          <w:bCs/>
          <w:lang w:val="en-US"/>
        </w:rPr>
        <w:t>ignals</w:t>
      </w:r>
      <w:r w:rsidR="00F11592" w:rsidRPr="00292D0E">
        <w:rPr>
          <w:b/>
          <w:bCs/>
          <w:lang w:val="en-US"/>
        </w:rPr>
        <w:t xml:space="preserve"> (PRS) from the gNB by acquiring the </w:t>
      </w:r>
      <w:r w:rsidR="00DD1831">
        <w:rPr>
          <w:b/>
          <w:bCs/>
          <w:lang w:val="en-US"/>
        </w:rPr>
        <w:t>pos</w:t>
      </w:r>
      <w:r w:rsidR="00F11592" w:rsidRPr="00292D0E">
        <w:rPr>
          <w:b/>
          <w:bCs/>
          <w:lang w:val="en-US"/>
        </w:rPr>
        <w:t>SIB containing that configuration through an on-demand SIB request</w:t>
      </w:r>
      <w:r>
        <w:rPr>
          <w:b/>
          <w:bCs/>
          <w:lang w:val="en-US"/>
        </w:rPr>
        <w:t xml:space="preserve"> (</w:t>
      </w:r>
      <w:r w:rsidR="00DD1831">
        <w:rPr>
          <w:b/>
          <w:bCs/>
          <w:lang w:val="en-US"/>
        </w:rPr>
        <w:t xml:space="preserve">legacy posSIB types applicability </w:t>
      </w:r>
      <w:r w:rsidR="001639ED">
        <w:rPr>
          <w:b/>
          <w:bCs/>
          <w:lang w:val="en-US"/>
        </w:rPr>
        <w:t xml:space="preserve">or extensions </w:t>
      </w:r>
      <w:r>
        <w:rPr>
          <w:b/>
          <w:bCs/>
          <w:lang w:val="en-US"/>
        </w:rPr>
        <w:t>FFS</w:t>
      </w:r>
      <w:r w:rsidR="00DD1831">
        <w:rPr>
          <w:b/>
          <w:bCs/>
          <w:lang w:val="en-US"/>
        </w:rPr>
        <w:t>)</w:t>
      </w:r>
      <w:r w:rsidR="00F11592" w:rsidRPr="00292D0E">
        <w:rPr>
          <w:b/>
          <w:bCs/>
          <w:lang w:val="en-US"/>
        </w:rPr>
        <w:t>.</w:t>
      </w:r>
    </w:p>
    <w:p w14:paraId="640880D2" w14:textId="77777777" w:rsidR="00291EA6" w:rsidRPr="00CD7F73" w:rsidRDefault="00291EA6" w:rsidP="00291EA6">
      <w:pPr>
        <w:rPr>
          <w:b/>
          <w:bCs/>
        </w:rPr>
      </w:pPr>
    </w:p>
    <w:p w14:paraId="11ED1919" w14:textId="1D8D511C" w:rsidR="00364ED4" w:rsidRPr="0027420D" w:rsidRDefault="0027420D" w:rsidP="0027420D">
      <w:pPr>
        <w:pStyle w:val="Heading1"/>
        <w:rPr>
          <w:rStyle w:val="eop"/>
        </w:rPr>
      </w:pPr>
      <w:r w:rsidRPr="0027420D">
        <w:rPr>
          <w:rStyle w:val="tabchar"/>
        </w:rPr>
        <w:t>3</w:t>
      </w:r>
      <w:r w:rsidR="00364ED4" w:rsidRPr="0027420D">
        <w:rPr>
          <w:rStyle w:val="tabchar"/>
        </w:rPr>
        <w:tab/>
      </w:r>
      <w:r w:rsidRPr="0027420D">
        <w:rPr>
          <w:rStyle w:val="normaltextrun"/>
        </w:rPr>
        <w:t>CN, OAM, and OTT</w:t>
      </w:r>
      <w:r w:rsidR="00F654B2">
        <w:rPr>
          <w:rStyle w:val="normaltextrun"/>
        </w:rPr>
        <w:t>-based</w:t>
      </w:r>
      <w:r w:rsidRPr="0027420D">
        <w:rPr>
          <w:rStyle w:val="normaltextrun"/>
        </w:rPr>
        <w:t xml:space="preserve"> data collection</w:t>
      </w:r>
    </w:p>
    <w:p w14:paraId="3555A6AD" w14:textId="339526A0" w:rsidR="00EF345B" w:rsidRDefault="00EF5BDA" w:rsidP="002D62D8">
      <w:pPr>
        <w:pStyle w:val="Heading2"/>
        <w:rPr>
          <w:rStyle w:val="eop"/>
          <w:rFonts w:cs="Arial"/>
          <w:sz w:val="36"/>
          <w:szCs w:val="32"/>
        </w:rPr>
      </w:pPr>
      <w:r>
        <w:rPr>
          <w:rStyle w:val="eop"/>
          <w:rFonts w:cs="Arial"/>
          <w:szCs w:val="32"/>
        </w:rPr>
        <w:t>3.1</w:t>
      </w:r>
      <w:r>
        <w:rPr>
          <w:rStyle w:val="eop"/>
          <w:rFonts w:cs="Arial"/>
          <w:szCs w:val="32"/>
        </w:rPr>
        <w:tab/>
        <w:t>General Aspects</w:t>
      </w:r>
    </w:p>
    <w:p w14:paraId="2900B867" w14:textId="5634D081" w:rsidR="00EF5BDA" w:rsidRPr="00912851" w:rsidRDefault="00EF5BDA" w:rsidP="00EF5BDA">
      <w:r>
        <w:rPr>
          <w:lang w:val="en-US"/>
        </w:rPr>
        <w:t>T</w:t>
      </w:r>
      <w:r w:rsidRPr="00912851">
        <w:t xml:space="preserve">he </w:t>
      </w:r>
      <w:r>
        <w:t>Rel</w:t>
      </w:r>
      <w:r w:rsidR="00C22FF3">
        <w:t xml:space="preserve">ease </w:t>
      </w:r>
      <w:r>
        <w:t xml:space="preserve">18 </w:t>
      </w:r>
      <w:r w:rsidRPr="00912851">
        <w:t xml:space="preserve">studied </w:t>
      </w:r>
      <w:r>
        <w:t>options</w:t>
      </w:r>
      <w:r w:rsidRPr="00912851">
        <w:t xml:space="preserve"> to collect data </w:t>
      </w:r>
      <w:r>
        <w:t xml:space="preserve">from the UE-sided model </w:t>
      </w:r>
      <w:r w:rsidRPr="00912851">
        <w:t xml:space="preserve">for training purpose </w:t>
      </w:r>
      <w:r>
        <w:t xml:space="preserve">considered </w:t>
      </w:r>
      <w:r w:rsidRPr="00BB20C0">
        <w:rPr>
          <w:rFonts w:cstheme="minorHAnsi"/>
        </w:rPr>
        <w:t>adopting OTT server to data collection framework</w:t>
      </w:r>
      <w:r>
        <w:rPr>
          <w:rFonts w:cstheme="minorHAnsi"/>
        </w:rPr>
        <w:t xml:space="preserve"> or </w:t>
      </w:r>
      <w:r>
        <w:t xml:space="preserve">involving Core Network, OAM entities. </w:t>
      </w:r>
      <w:r w:rsidRPr="00912851">
        <w:t xml:space="preserve">TR [1] </w:t>
      </w:r>
      <w:r>
        <w:t>notes the following principles:</w:t>
      </w:r>
    </w:p>
    <w:tbl>
      <w:tblPr>
        <w:tblStyle w:val="TableGrid"/>
        <w:tblW w:w="0" w:type="auto"/>
        <w:tblLook w:val="04A0" w:firstRow="1" w:lastRow="0" w:firstColumn="1" w:lastColumn="0" w:noHBand="0" w:noVBand="1"/>
      </w:tblPr>
      <w:tblGrid>
        <w:gridCol w:w="9631"/>
      </w:tblGrid>
      <w:tr w:rsidR="00EF5BDA" w14:paraId="2780B105" w14:textId="77777777" w:rsidTr="009B3144">
        <w:tc>
          <w:tcPr>
            <w:tcW w:w="9631" w:type="dxa"/>
          </w:tcPr>
          <w:p w14:paraId="1BAF19B1" w14:textId="77777777" w:rsidR="00EF5BDA" w:rsidRPr="00133C49" w:rsidRDefault="00EF5BDA" w:rsidP="009B3144">
            <w:r w:rsidRPr="00133C49">
              <w:t xml:space="preserve">The following proposals were discussed in RAN2: </w:t>
            </w:r>
          </w:p>
          <w:p w14:paraId="27795FB6" w14:textId="77777777" w:rsidR="00EF5BDA" w:rsidRPr="00133C49" w:rsidRDefault="00EF5BDA" w:rsidP="009B3144">
            <w:pPr>
              <w:pStyle w:val="B1"/>
            </w:pPr>
            <w:r w:rsidRPr="00133C49">
              <w:t>1.</w:t>
            </w:r>
            <w:r w:rsidRPr="00133C49">
              <w:tab/>
              <w:t>UE collects and directly transfers training data to the Over-The-Top (OTT) server;</w:t>
            </w:r>
          </w:p>
          <w:p w14:paraId="76599CBC" w14:textId="77777777" w:rsidR="00EF5BDA" w:rsidRPr="001425AE" w:rsidRDefault="00EF5BDA" w:rsidP="009B3144">
            <w:pPr>
              <w:pStyle w:val="B2"/>
              <w:rPr>
                <w:lang w:val="fr-FR"/>
              </w:rPr>
            </w:pPr>
            <w:r w:rsidRPr="001425AE">
              <w:rPr>
                <w:lang w:val="fr-FR"/>
              </w:rPr>
              <w:t>1a)</w:t>
            </w:r>
            <w:r w:rsidRPr="001425AE">
              <w:rPr>
                <w:lang w:val="fr-FR"/>
              </w:rPr>
              <w:tab/>
              <w:t>OTT (TRansparent)</w:t>
            </w:r>
          </w:p>
          <w:p w14:paraId="66DECD68" w14:textId="77777777" w:rsidR="00EF5BDA" w:rsidRPr="001425AE" w:rsidRDefault="00EF5BDA" w:rsidP="009B3144">
            <w:pPr>
              <w:pStyle w:val="B2"/>
              <w:rPr>
                <w:lang w:val="fr-FR"/>
              </w:rPr>
            </w:pPr>
            <w:r w:rsidRPr="001425AE">
              <w:rPr>
                <w:lang w:val="fr-FR"/>
              </w:rPr>
              <w:t>1b)</w:t>
            </w:r>
            <w:r w:rsidRPr="001425AE">
              <w:rPr>
                <w:lang w:val="fr-FR"/>
              </w:rPr>
              <w:tab/>
              <w:t>OTT (non-TRansparent)</w:t>
            </w:r>
          </w:p>
          <w:p w14:paraId="0C7B0B64" w14:textId="77777777" w:rsidR="00EF5BDA" w:rsidRPr="00133C49" w:rsidRDefault="00EF5BDA" w:rsidP="009B3144">
            <w:pPr>
              <w:pStyle w:val="B1"/>
            </w:pPr>
            <w:r w:rsidRPr="00133C49">
              <w:t>2.</w:t>
            </w:r>
            <w:r w:rsidRPr="00133C49">
              <w:tab/>
              <w:t>UE collects training data and transfers it to Core Network. Core Network transfers the training data to the OTT server.</w:t>
            </w:r>
          </w:p>
          <w:p w14:paraId="6770B16D" w14:textId="77777777" w:rsidR="00EF5BDA" w:rsidRPr="00D46D45" w:rsidRDefault="00EF5BDA" w:rsidP="009B3144">
            <w:pPr>
              <w:pStyle w:val="B1"/>
            </w:pPr>
            <w:r w:rsidRPr="00133C49">
              <w:t>3.</w:t>
            </w:r>
            <w:r w:rsidRPr="00133C49">
              <w:tab/>
              <w:t>UE collects training data and transfers it to OAM. OAM transfers the needed data to the OTT server.</w:t>
            </w:r>
          </w:p>
        </w:tc>
      </w:tr>
    </w:tbl>
    <w:p w14:paraId="43AE5CCA" w14:textId="77777777" w:rsidR="00EF5BDA" w:rsidRDefault="00EF5BDA" w:rsidP="001425AE">
      <w:pPr>
        <w:jc w:val="both"/>
        <w:rPr>
          <w:rFonts w:cstheme="minorHAnsi"/>
        </w:rPr>
      </w:pPr>
    </w:p>
    <w:p w14:paraId="132A8CB9" w14:textId="77777777" w:rsidR="00EF5BDA" w:rsidRDefault="00EF5BDA" w:rsidP="001425AE">
      <w:pPr>
        <w:jc w:val="both"/>
        <w:rPr>
          <w:rFonts w:cstheme="minorHAnsi"/>
        </w:rPr>
      </w:pPr>
      <w:r w:rsidRPr="00BB20C0">
        <w:rPr>
          <w:rFonts w:cstheme="minorHAnsi"/>
        </w:rPr>
        <w:t xml:space="preserve">There can be fundamental differences resulting in adopting suitable security and control for data collection framework with involvement of OTT server, which are </w:t>
      </w:r>
      <w:r>
        <w:rPr>
          <w:rFonts w:cstheme="minorHAnsi"/>
        </w:rPr>
        <w:t>SA2</w:t>
      </w:r>
      <w:r w:rsidRPr="00BB20C0">
        <w:rPr>
          <w:rFonts w:cstheme="minorHAnsi"/>
        </w:rPr>
        <w:t xml:space="preserve"> dependent. In that context, </w:t>
      </w:r>
      <w:r>
        <w:rPr>
          <w:rFonts w:cstheme="minorHAnsi"/>
        </w:rPr>
        <w:t>activating and enabling</w:t>
      </w:r>
      <w:r w:rsidRPr="00BB20C0">
        <w:rPr>
          <w:rFonts w:cstheme="minorHAnsi"/>
        </w:rPr>
        <w:t xml:space="preserve"> dataset availability outside MNO network</w:t>
      </w:r>
      <w:r>
        <w:rPr>
          <w:rFonts w:cstheme="minorHAnsi"/>
        </w:rPr>
        <w:t xml:space="preserve"> wo</w:t>
      </w:r>
      <w:r w:rsidRPr="00BB20C0">
        <w:rPr>
          <w:rFonts w:cstheme="minorHAnsi"/>
        </w:rPr>
        <w:t>uld remain out of 3GPP RAN specifications scope, but any restrictions of flexibility on its handling should be addressed by SA WGs</w:t>
      </w:r>
      <w:r>
        <w:rPr>
          <w:rFonts w:cstheme="minorHAnsi"/>
        </w:rPr>
        <w:t xml:space="preserve"> (SA</w:t>
      </w:r>
      <w:r w:rsidRPr="00BB20C0">
        <w:rPr>
          <w:rFonts w:cstheme="minorHAnsi"/>
        </w:rPr>
        <w:t>2</w:t>
      </w:r>
      <w:r>
        <w:rPr>
          <w:rFonts w:cstheme="minorHAnsi"/>
        </w:rPr>
        <w:t xml:space="preserve">, SA3, SA4 and </w:t>
      </w:r>
      <w:r w:rsidRPr="00BB20C0">
        <w:rPr>
          <w:rFonts w:cstheme="minorHAnsi"/>
        </w:rPr>
        <w:t>SA5</w:t>
      </w:r>
      <w:r>
        <w:rPr>
          <w:rFonts w:cstheme="minorHAnsi"/>
        </w:rPr>
        <w:t>)</w:t>
      </w:r>
      <w:r w:rsidRPr="00BB20C0">
        <w:rPr>
          <w:rFonts w:cstheme="minorHAnsi"/>
        </w:rPr>
        <w:t xml:space="preserve">. </w:t>
      </w:r>
    </w:p>
    <w:p w14:paraId="650C3770" w14:textId="276D83DF" w:rsidR="00EF5BDA" w:rsidRPr="00D46D45" w:rsidRDefault="00EF5BDA" w:rsidP="001425AE">
      <w:pPr>
        <w:jc w:val="both"/>
      </w:pPr>
      <w:r w:rsidRPr="00785FD0">
        <w:t xml:space="preserve">Whereas this particular requirement can be seen as scenario specific approach (for data collection </w:t>
      </w:r>
      <w:r w:rsidR="0021189B">
        <w:t>for</w:t>
      </w:r>
      <w:r w:rsidRPr="00785FD0">
        <w:t xml:space="preserve"> UE-sided models), any solution that would preserve secured data collection configuration, user privacy and 3GPP signaling for data collection control remain out of 3GPP RAN specifications scope. To meet the requirements in Rel</w:t>
      </w:r>
      <w:r w:rsidR="00E153AD">
        <w:t xml:space="preserve">ease </w:t>
      </w:r>
      <w:r w:rsidRPr="00785FD0">
        <w:t>19, an alternate approach has been considered by involving CN or OAM, with potential reuse of existing frameworks (e.g. MDT or LPP). This also introduce</w:t>
      </w:r>
      <w:r w:rsidR="00B969DD">
        <w:t>s</w:t>
      </w:r>
      <w:r w:rsidRPr="00785FD0">
        <w:t xml:space="preserve"> system-wide dependencies and potential requirements on extensions to network interfaces with support from RAN3 and SA5. Nevertheless, </w:t>
      </w:r>
      <w:r w:rsidR="00785FD0" w:rsidRPr="00785FD0">
        <w:t xml:space="preserve">these </w:t>
      </w:r>
      <w:r w:rsidRPr="00785FD0">
        <w:t>serve</w:t>
      </w:r>
      <w:r w:rsidR="00785FD0" w:rsidRPr="00785FD0">
        <w:t xml:space="preserve"> as</w:t>
      </w:r>
      <w:r w:rsidRPr="00785FD0" w:rsidDel="00785FD0">
        <w:t xml:space="preserve"> </w:t>
      </w:r>
      <w:r w:rsidRPr="00785FD0">
        <w:t>solid baseline</w:t>
      </w:r>
      <w:r w:rsidR="00390C90">
        <w:t>s</w:t>
      </w:r>
      <w:r w:rsidRPr="00785FD0">
        <w:t xml:space="preserve"> by enabling already some data collection from radio interface:</w:t>
      </w:r>
    </w:p>
    <w:p w14:paraId="20B7BFC5" w14:textId="775E5C18" w:rsidR="00EF5BDA" w:rsidRDefault="00EF5BDA" w:rsidP="00EF5BDA">
      <w:pPr>
        <w:rPr>
          <w:b/>
        </w:rPr>
      </w:pPr>
      <w:r w:rsidRPr="00912851">
        <w:rPr>
          <w:b/>
        </w:rPr>
        <w:lastRenderedPageBreak/>
        <w:t>Observation</w:t>
      </w:r>
      <w:r w:rsidR="00314C50">
        <w:rPr>
          <w:b/>
        </w:rPr>
        <w:t xml:space="preserve"> </w:t>
      </w:r>
      <w:r w:rsidR="00A9116B">
        <w:rPr>
          <w:b/>
        </w:rPr>
        <w:t>6</w:t>
      </w:r>
      <w:r>
        <w:rPr>
          <w:b/>
        </w:rPr>
        <w:t>: CN</w:t>
      </w:r>
      <w:r w:rsidR="008C2958">
        <w:rPr>
          <w:b/>
        </w:rPr>
        <w:t xml:space="preserve"> and </w:t>
      </w:r>
      <w:r>
        <w:rPr>
          <w:b/>
        </w:rPr>
        <w:t>OAM collection of data</w:t>
      </w:r>
      <w:r w:rsidDel="00785FD0">
        <w:rPr>
          <w:b/>
        </w:rPr>
        <w:t xml:space="preserve"> </w:t>
      </w:r>
      <w:r>
        <w:rPr>
          <w:b/>
        </w:rPr>
        <w:t>for offline training</w:t>
      </w:r>
      <w:r w:rsidR="008C2958">
        <w:rPr>
          <w:b/>
        </w:rPr>
        <w:t xml:space="preserve"> of UE-side models</w:t>
      </w:r>
      <w:r>
        <w:rPr>
          <w:b/>
        </w:rPr>
        <w:t xml:space="preserve"> </w:t>
      </w:r>
      <w:r w:rsidR="008C2958">
        <w:rPr>
          <w:b/>
        </w:rPr>
        <w:t>were</w:t>
      </w:r>
      <w:r>
        <w:rPr>
          <w:b/>
        </w:rPr>
        <w:t xml:space="preserve"> considered during</w:t>
      </w:r>
      <w:r w:rsidR="008C2958">
        <w:rPr>
          <w:b/>
        </w:rPr>
        <w:t xml:space="preserve"> the</w:t>
      </w:r>
      <w:r>
        <w:rPr>
          <w:b/>
        </w:rPr>
        <w:t xml:space="preserve"> Rel</w:t>
      </w:r>
      <w:r w:rsidR="0007471C">
        <w:rPr>
          <w:b/>
        </w:rPr>
        <w:t xml:space="preserve">ease </w:t>
      </w:r>
      <w:r>
        <w:rPr>
          <w:b/>
        </w:rPr>
        <w:t>18 study item as alternative possibilit</w:t>
      </w:r>
      <w:r w:rsidR="007B51EC">
        <w:rPr>
          <w:b/>
        </w:rPr>
        <w:t>ies</w:t>
      </w:r>
      <w:r>
        <w:rPr>
          <w:b/>
        </w:rPr>
        <w:t xml:space="preserve"> to OTT collection of data </w:t>
      </w:r>
      <w:r w:rsidR="00DB0DCB">
        <w:rPr>
          <w:b/>
        </w:rPr>
        <w:t>for offline training of UE-side models</w:t>
      </w:r>
      <w:r>
        <w:rPr>
          <w:b/>
        </w:rPr>
        <w:t xml:space="preserve"> due to available enablers to collect data from the UEs for other purposes.</w:t>
      </w:r>
    </w:p>
    <w:p w14:paraId="4444BA9D" w14:textId="63A162B6" w:rsidR="00EF5BDA" w:rsidRDefault="00EF5BDA" w:rsidP="00EF5BDA">
      <w:pPr>
        <w:rPr>
          <w:b/>
        </w:rPr>
      </w:pPr>
      <w:r w:rsidRPr="00912851">
        <w:rPr>
          <w:b/>
        </w:rPr>
        <w:t>Observation</w:t>
      </w:r>
      <w:r w:rsidR="00314C50">
        <w:rPr>
          <w:b/>
        </w:rPr>
        <w:t xml:space="preserve"> </w:t>
      </w:r>
      <w:r w:rsidR="00A9116B">
        <w:rPr>
          <w:b/>
        </w:rPr>
        <w:t>7</w:t>
      </w:r>
      <w:r>
        <w:rPr>
          <w:b/>
        </w:rPr>
        <w:t xml:space="preserve">: </w:t>
      </w:r>
      <w:r w:rsidR="003E4E68">
        <w:rPr>
          <w:b/>
        </w:rPr>
        <w:t>D</w:t>
      </w:r>
      <w:r>
        <w:rPr>
          <w:b/>
        </w:rPr>
        <w:t xml:space="preserve">ata transfer </w:t>
      </w:r>
      <w:r w:rsidR="003E4E68">
        <w:rPr>
          <w:b/>
        </w:rPr>
        <w:t xml:space="preserve">of </w:t>
      </w:r>
      <w:r>
        <w:rPr>
          <w:b/>
        </w:rPr>
        <w:t>UE-side model to an entity out</w:t>
      </w:r>
      <w:r w:rsidR="00DB0DCB">
        <w:rPr>
          <w:b/>
        </w:rPr>
        <w:t>side</w:t>
      </w:r>
      <w:r>
        <w:rPr>
          <w:b/>
        </w:rPr>
        <w:t xml:space="preserve"> of RAN</w:t>
      </w:r>
      <w:r w:rsidR="00DB0DCB">
        <w:rPr>
          <w:b/>
        </w:rPr>
        <w:t>, e.g.,</w:t>
      </w:r>
      <w:r w:rsidDel="00DB0DCB">
        <w:rPr>
          <w:b/>
        </w:rPr>
        <w:t xml:space="preserve"> </w:t>
      </w:r>
      <w:r>
        <w:rPr>
          <w:b/>
        </w:rPr>
        <w:t>CN or OAM</w:t>
      </w:r>
      <w:r w:rsidR="00DB0DCB">
        <w:rPr>
          <w:b/>
        </w:rPr>
        <w:t xml:space="preserve">, </w:t>
      </w:r>
      <w:r>
        <w:rPr>
          <w:b/>
        </w:rPr>
        <w:t>requires RAN3 and/or SA5 support.</w:t>
      </w:r>
    </w:p>
    <w:p w14:paraId="1BB7EEE8" w14:textId="18919B21" w:rsidR="00EF5BDA" w:rsidRDefault="00EF5BDA" w:rsidP="00EF5BDA">
      <w:pPr>
        <w:rPr>
          <w:b/>
        </w:rPr>
      </w:pPr>
      <w:r>
        <w:rPr>
          <w:b/>
        </w:rPr>
        <w:t>Proposal</w:t>
      </w:r>
      <w:r w:rsidR="005E3160">
        <w:rPr>
          <w:b/>
        </w:rPr>
        <w:t xml:space="preserve"> </w:t>
      </w:r>
      <w:r w:rsidR="00A9116B">
        <w:rPr>
          <w:b/>
        </w:rPr>
        <w:t>5</w:t>
      </w:r>
      <w:r>
        <w:rPr>
          <w:b/>
        </w:rPr>
        <w:t xml:space="preserve">: RAN2 </w:t>
      </w:r>
      <w:r w:rsidR="007839CC">
        <w:rPr>
          <w:b/>
        </w:rPr>
        <w:t xml:space="preserve">to </w:t>
      </w:r>
      <w:r>
        <w:rPr>
          <w:b/>
        </w:rPr>
        <w:t>prioritize study on CN</w:t>
      </w:r>
      <w:r w:rsidR="00DB0DCB">
        <w:rPr>
          <w:b/>
        </w:rPr>
        <w:t xml:space="preserve"> and </w:t>
      </w:r>
      <w:r>
        <w:rPr>
          <w:b/>
        </w:rPr>
        <w:t xml:space="preserve">OAM </w:t>
      </w:r>
      <w:r w:rsidRPr="008E0991">
        <w:rPr>
          <w:b/>
        </w:rPr>
        <w:t>based</w:t>
      </w:r>
      <w:r w:rsidRPr="008E0991" w:rsidDel="00DB0DCB">
        <w:rPr>
          <w:b/>
        </w:rPr>
        <w:t xml:space="preserve"> </w:t>
      </w:r>
      <w:r w:rsidRPr="008E0991">
        <w:rPr>
          <w:b/>
        </w:rPr>
        <w:t>training data collection</w:t>
      </w:r>
      <w:r w:rsidR="00DB0DCB">
        <w:rPr>
          <w:b/>
        </w:rPr>
        <w:t xml:space="preserve"> for UE-side models</w:t>
      </w:r>
      <w:r w:rsidRPr="008E0991">
        <w:rPr>
          <w:b/>
        </w:rPr>
        <w:t xml:space="preserve"> with </w:t>
      </w:r>
      <w:r w:rsidR="00DB0DCB">
        <w:rPr>
          <w:b/>
        </w:rPr>
        <w:t xml:space="preserve">a </w:t>
      </w:r>
      <w:r w:rsidRPr="008E0991">
        <w:rPr>
          <w:b/>
        </w:rPr>
        <w:t>target to identify necessary requirements and solutions recommendations for RAN3</w:t>
      </w:r>
      <w:r w:rsidR="009357B5">
        <w:rPr>
          <w:b/>
        </w:rPr>
        <w:t xml:space="preserve"> and SA5</w:t>
      </w:r>
      <w:r w:rsidRPr="008E0991">
        <w:rPr>
          <w:b/>
        </w:rPr>
        <w:t>.</w:t>
      </w:r>
    </w:p>
    <w:p w14:paraId="5CAA1913" w14:textId="2DD5F8F4" w:rsidR="00274202" w:rsidRPr="00274202" w:rsidRDefault="00406760" w:rsidP="001F6EFF">
      <w:pPr>
        <w:pStyle w:val="Heading2"/>
      </w:pPr>
      <w:r>
        <w:t>3.2</w:t>
      </w:r>
      <w:r>
        <w:tab/>
        <w:t>Beam Management</w:t>
      </w:r>
    </w:p>
    <w:p w14:paraId="04ACE57B" w14:textId="3EA2A559" w:rsidR="00C16F5A" w:rsidRDefault="00F27DD3" w:rsidP="001425AE">
      <w:pPr>
        <w:jc w:val="both"/>
        <w:rPr>
          <w:b/>
          <w:bCs/>
        </w:rPr>
      </w:pPr>
      <w:r>
        <w:t xml:space="preserve">For </w:t>
      </w:r>
      <w:r w:rsidR="00AD26A6">
        <w:t xml:space="preserve">a </w:t>
      </w:r>
      <w:r>
        <w:t>UE-side beam management model, t</w:t>
      </w:r>
      <w:r w:rsidR="00C16F5A">
        <w:t xml:space="preserve">he UE </w:t>
      </w:r>
      <w:r w:rsidR="001526BE">
        <w:t xml:space="preserve">requires </w:t>
      </w:r>
      <w:r w:rsidR="00AD26A6">
        <w:t xml:space="preserve">a </w:t>
      </w:r>
      <w:r w:rsidR="00C16F5A">
        <w:t xml:space="preserve">gNB </w:t>
      </w:r>
      <w:r w:rsidR="001526BE">
        <w:t xml:space="preserve">procedure to </w:t>
      </w:r>
      <w:r w:rsidR="00AA36D2">
        <w:t>indicate</w:t>
      </w:r>
      <w:r w:rsidR="001526BE">
        <w:t xml:space="preserve"> signals</w:t>
      </w:r>
      <w:r w:rsidR="00C21ADB">
        <w:t>/beams</w:t>
      </w:r>
      <w:r w:rsidR="001526BE">
        <w:t xml:space="preserve"> to be measured</w:t>
      </w:r>
      <w:r>
        <w:t>.</w:t>
      </w:r>
      <w:r w:rsidR="001526BE">
        <w:t xml:space="preserve"> </w:t>
      </w:r>
      <w:r w:rsidR="00A16A49">
        <w:rPr>
          <w:rStyle w:val="normaltextrun"/>
        </w:rPr>
        <w:t xml:space="preserve">The </w:t>
      </w:r>
      <w:r w:rsidR="00190E19">
        <w:rPr>
          <w:rStyle w:val="normaltextrun"/>
        </w:rPr>
        <w:t>UE</w:t>
      </w:r>
      <w:r w:rsidR="00A16A49">
        <w:rPr>
          <w:rStyle w:val="normaltextrun"/>
        </w:rPr>
        <w:t xml:space="preserve"> </w:t>
      </w:r>
      <w:r w:rsidR="00692DAE">
        <w:rPr>
          <w:rStyle w:val="normaltextrun"/>
        </w:rPr>
        <w:t xml:space="preserve">is </w:t>
      </w:r>
      <w:r w:rsidR="00A16A49">
        <w:rPr>
          <w:rStyle w:val="normaltextrun"/>
        </w:rPr>
        <w:t xml:space="preserve">configured by </w:t>
      </w:r>
      <w:r w:rsidR="00692DAE">
        <w:rPr>
          <w:rStyle w:val="normaltextrun"/>
        </w:rPr>
        <w:t xml:space="preserve">the </w:t>
      </w:r>
      <w:r w:rsidR="00A16A49" w:rsidRPr="00926288">
        <w:rPr>
          <w:rFonts w:cs="Nokia Pure Text Light"/>
        </w:rPr>
        <w:t xml:space="preserve">gNB </w:t>
      </w:r>
      <w:r w:rsidR="00692DAE">
        <w:rPr>
          <w:rFonts w:cs="Nokia Pure Text Light"/>
        </w:rPr>
        <w:t xml:space="preserve">with </w:t>
      </w:r>
      <w:r w:rsidR="00A16A49" w:rsidRPr="00926288">
        <w:rPr>
          <w:rFonts w:cs="Nokia Pure Text Light"/>
        </w:rPr>
        <w:t>CSI-RS resources</w:t>
      </w:r>
      <w:r w:rsidR="00A16A49" w:rsidDel="00955046">
        <w:rPr>
          <w:rStyle w:val="normaltextrun"/>
        </w:rPr>
        <w:t xml:space="preserve"> </w:t>
      </w:r>
      <w:r>
        <w:rPr>
          <w:rStyle w:val="normaltextrun"/>
        </w:rPr>
        <w:t>to measure</w:t>
      </w:r>
      <w:r w:rsidDel="007A36E5">
        <w:rPr>
          <w:rStyle w:val="normaltextrun"/>
          <w:b/>
          <w:bCs/>
        </w:rPr>
        <w:t xml:space="preserve"> </w:t>
      </w:r>
      <w:r>
        <w:rPr>
          <w:rStyle w:val="normaltextrun"/>
        </w:rPr>
        <w:t>and</w:t>
      </w:r>
      <w:r w:rsidR="007A36E5">
        <w:rPr>
          <w:rStyle w:val="normaltextrun"/>
        </w:rPr>
        <w:t xml:space="preserve"> to</w:t>
      </w:r>
      <w:r>
        <w:rPr>
          <w:rStyle w:val="normaltextrun"/>
        </w:rPr>
        <w:t xml:space="preserve"> provide </w:t>
      </w:r>
      <w:r w:rsidR="00A16A49">
        <w:rPr>
          <w:rStyle w:val="normaltextrun"/>
        </w:rPr>
        <w:t>measurement results</w:t>
      </w:r>
      <w:r w:rsidR="005D1BB4">
        <w:rPr>
          <w:rStyle w:val="normaltextrun"/>
        </w:rPr>
        <w:t>, e.g., L1-RSRP.</w:t>
      </w:r>
      <w:r w:rsidR="00A16A49" w:rsidDel="005D1BB4">
        <w:rPr>
          <w:rStyle w:val="normaltextrun"/>
        </w:rPr>
        <w:t xml:space="preserve"> </w:t>
      </w:r>
      <w:r w:rsidR="00A16A49">
        <w:rPr>
          <w:rStyle w:val="normaltextrun"/>
        </w:rPr>
        <w:t>T</w:t>
      </w:r>
      <w:r w:rsidR="00AA36D2">
        <w:rPr>
          <w:rStyle w:val="normaltextrun"/>
        </w:rPr>
        <w:t>ypically, the UE recognize</w:t>
      </w:r>
      <w:r w:rsidR="00190E19">
        <w:rPr>
          <w:rStyle w:val="normaltextrun"/>
        </w:rPr>
        <w:t>s</w:t>
      </w:r>
      <w:r w:rsidR="00AA36D2">
        <w:rPr>
          <w:rStyle w:val="normaltextrun"/>
        </w:rPr>
        <w:t xml:space="preserve"> and monitor</w:t>
      </w:r>
      <w:r w:rsidR="00190E19">
        <w:rPr>
          <w:rStyle w:val="normaltextrun"/>
        </w:rPr>
        <w:t>s</w:t>
      </w:r>
      <w:r w:rsidR="00AA36D2">
        <w:rPr>
          <w:rStyle w:val="normaltextrun"/>
        </w:rPr>
        <w:t xml:space="preserve"> the resource</w:t>
      </w:r>
      <w:r w:rsidR="00190E19">
        <w:rPr>
          <w:rStyle w:val="normaltextrun"/>
        </w:rPr>
        <w:t>s</w:t>
      </w:r>
      <w:r w:rsidR="00AA36D2">
        <w:rPr>
          <w:rStyle w:val="normaltextrun"/>
        </w:rPr>
        <w:t xml:space="preserve">, but it does not report back to the gNB the entire configuration along </w:t>
      </w:r>
      <w:r w:rsidR="00C71459">
        <w:rPr>
          <w:rStyle w:val="normaltextrun"/>
        </w:rPr>
        <w:t xml:space="preserve">with </w:t>
      </w:r>
      <w:r w:rsidR="00AA36D2">
        <w:rPr>
          <w:rStyle w:val="normaltextrun"/>
        </w:rPr>
        <w:t>the measurement results. T</w:t>
      </w:r>
      <w:r w:rsidR="00A16A49">
        <w:rPr>
          <w:rStyle w:val="normaltextrun"/>
        </w:rPr>
        <w:t>he gNB receiv</w:t>
      </w:r>
      <w:r w:rsidR="00AA36D2">
        <w:rPr>
          <w:rStyle w:val="normaltextrun"/>
        </w:rPr>
        <w:t>ing</w:t>
      </w:r>
      <w:r w:rsidR="00A16A49">
        <w:rPr>
          <w:rStyle w:val="normaltextrun"/>
        </w:rPr>
        <w:t xml:space="preserve"> beam related measurement</w:t>
      </w:r>
      <w:r w:rsidR="00AA36D2">
        <w:rPr>
          <w:rStyle w:val="normaltextrun"/>
        </w:rPr>
        <w:t xml:space="preserve">s can determine the context, as the measurement results are resulting from the configuration known to the gNB. </w:t>
      </w:r>
      <w:r w:rsidR="00AA36D2">
        <w:t xml:space="preserve">Because the UE measurement results and configuration data originated from the gNB </w:t>
      </w:r>
      <w:r w:rsidR="00FE5A9D">
        <w:t>are</w:t>
      </w:r>
      <w:r w:rsidR="00AA36D2">
        <w:t xml:space="preserve"> fully available in the gNB, we propose to rely on the gNB to provide data for UE-side beam management model to any </w:t>
      </w:r>
      <w:r w:rsidR="00C86E6B">
        <w:t xml:space="preserve">further </w:t>
      </w:r>
      <w:r w:rsidR="00AA36D2">
        <w:t xml:space="preserve">data collection entity in the network, e.g., OAM or CN that is </w:t>
      </w:r>
      <w:r w:rsidR="00EE0664">
        <w:t>considered as a destiny for UE-side beam management model data collection:</w:t>
      </w:r>
    </w:p>
    <w:p w14:paraId="20A1B645" w14:textId="09045A21" w:rsidR="00D10267" w:rsidRPr="00AB5E65" w:rsidRDefault="00D10267" w:rsidP="00D10267">
      <w:pPr>
        <w:rPr>
          <w:b/>
          <w:bCs/>
          <w:color w:val="000000" w:themeColor="text1"/>
        </w:rPr>
      </w:pPr>
      <w:r w:rsidRPr="008E118C">
        <w:rPr>
          <w:b/>
          <w:bCs/>
        </w:rPr>
        <w:t>Proposal</w:t>
      </w:r>
      <w:r w:rsidR="00DD7615">
        <w:rPr>
          <w:b/>
          <w:bCs/>
        </w:rPr>
        <w:t xml:space="preserve"> </w:t>
      </w:r>
      <w:r w:rsidR="00A9116B">
        <w:rPr>
          <w:b/>
          <w:bCs/>
        </w:rPr>
        <w:t>6</w:t>
      </w:r>
      <w:r w:rsidRPr="008E118C">
        <w:rPr>
          <w:b/>
          <w:bCs/>
        </w:rPr>
        <w:t xml:space="preserve">: For OAM and CN based data collection for the training of UE-side </w:t>
      </w:r>
      <w:r w:rsidR="00923E73">
        <w:rPr>
          <w:b/>
          <w:bCs/>
        </w:rPr>
        <w:t>beam management</w:t>
      </w:r>
      <w:r w:rsidRPr="008E118C">
        <w:rPr>
          <w:b/>
          <w:bCs/>
        </w:rPr>
        <w:t xml:space="preserve"> models, rely on </w:t>
      </w:r>
      <w:r w:rsidRPr="00AB5E65">
        <w:rPr>
          <w:b/>
          <w:bCs/>
          <w:color w:val="000000" w:themeColor="text1"/>
        </w:rPr>
        <w:t xml:space="preserve">the gNB to </w:t>
      </w:r>
      <w:r w:rsidR="00395160" w:rsidRPr="00AB5E65">
        <w:rPr>
          <w:b/>
          <w:bCs/>
          <w:color w:val="000000" w:themeColor="text1"/>
        </w:rPr>
        <w:t>configure the UE</w:t>
      </w:r>
      <w:r w:rsidR="00694DA9">
        <w:rPr>
          <w:b/>
          <w:bCs/>
          <w:color w:val="000000" w:themeColor="text1"/>
        </w:rPr>
        <w:t xml:space="preserve"> to collect measurements and send them to the gNB.</w:t>
      </w:r>
    </w:p>
    <w:p w14:paraId="07856A61" w14:textId="2692B4C2" w:rsidR="006266E3" w:rsidRPr="008E118C" w:rsidRDefault="006266E3" w:rsidP="006266E3">
      <w:pPr>
        <w:rPr>
          <w:b/>
          <w:bCs/>
        </w:rPr>
      </w:pPr>
      <w:r w:rsidRPr="008E118C">
        <w:rPr>
          <w:b/>
          <w:bCs/>
        </w:rPr>
        <w:t>Proposal</w:t>
      </w:r>
      <w:r w:rsidR="00A9116B">
        <w:rPr>
          <w:b/>
          <w:bCs/>
        </w:rPr>
        <w:t xml:space="preserve"> 7</w:t>
      </w:r>
      <w:r w:rsidRPr="008E118C">
        <w:rPr>
          <w:b/>
          <w:bCs/>
        </w:rPr>
        <w:t xml:space="preserve">: For OAM and CN based data collection for the training of UE-side </w:t>
      </w:r>
      <w:r>
        <w:rPr>
          <w:b/>
          <w:bCs/>
        </w:rPr>
        <w:t>beam management</w:t>
      </w:r>
      <w:r w:rsidRPr="008E118C">
        <w:rPr>
          <w:b/>
          <w:bCs/>
        </w:rPr>
        <w:t xml:space="preserve"> models, rely on the </w:t>
      </w:r>
      <w:r>
        <w:rPr>
          <w:b/>
          <w:bCs/>
        </w:rPr>
        <w:t>gNB</w:t>
      </w:r>
      <w:r w:rsidRPr="008E118C">
        <w:rPr>
          <w:b/>
          <w:bCs/>
        </w:rPr>
        <w:t xml:space="preserve"> to forward UE </w:t>
      </w:r>
      <w:r>
        <w:rPr>
          <w:b/>
          <w:bCs/>
        </w:rPr>
        <w:t xml:space="preserve">measurement </w:t>
      </w:r>
      <w:r w:rsidRPr="008E118C">
        <w:rPr>
          <w:b/>
          <w:bCs/>
        </w:rPr>
        <w:t xml:space="preserve">configuration </w:t>
      </w:r>
      <w:r>
        <w:rPr>
          <w:b/>
          <w:bCs/>
        </w:rPr>
        <w:t>and measurement re</w:t>
      </w:r>
      <w:r w:rsidR="00190E19">
        <w:rPr>
          <w:b/>
          <w:bCs/>
        </w:rPr>
        <w:t>ports</w:t>
      </w:r>
      <w:r>
        <w:rPr>
          <w:b/>
          <w:bCs/>
        </w:rPr>
        <w:t xml:space="preserve"> for</w:t>
      </w:r>
      <w:r w:rsidRPr="008E118C">
        <w:rPr>
          <w:b/>
          <w:bCs/>
        </w:rPr>
        <w:t xml:space="preserve"> </w:t>
      </w:r>
      <w:r>
        <w:rPr>
          <w:b/>
          <w:bCs/>
        </w:rPr>
        <w:t>BM-Case</w:t>
      </w:r>
      <w:r w:rsidR="00DF0A42">
        <w:rPr>
          <w:b/>
          <w:bCs/>
        </w:rPr>
        <w:t xml:space="preserve"> </w:t>
      </w:r>
      <w:r>
        <w:rPr>
          <w:b/>
          <w:bCs/>
        </w:rPr>
        <w:t>1, BM-Case</w:t>
      </w:r>
      <w:r w:rsidR="00DF0A42">
        <w:rPr>
          <w:b/>
          <w:bCs/>
        </w:rPr>
        <w:t xml:space="preserve"> </w:t>
      </w:r>
      <w:r>
        <w:rPr>
          <w:b/>
          <w:bCs/>
        </w:rPr>
        <w:t xml:space="preserve">2 </w:t>
      </w:r>
      <w:r w:rsidRPr="008E118C">
        <w:rPr>
          <w:b/>
          <w:bCs/>
        </w:rPr>
        <w:t>to the data collection entity.</w:t>
      </w:r>
    </w:p>
    <w:p w14:paraId="48002C61" w14:textId="79549E47" w:rsidR="00406760" w:rsidRDefault="00406760" w:rsidP="00406760">
      <w:pPr>
        <w:pStyle w:val="Heading2"/>
      </w:pPr>
      <w:r>
        <w:t>3.3</w:t>
      </w:r>
      <w:r>
        <w:tab/>
        <w:t>Positioning</w:t>
      </w:r>
    </w:p>
    <w:p w14:paraId="5583EC5F" w14:textId="6439EB29" w:rsidR="00301ECD" w:rsidRDefault="00153A02" w:rsidP="001425AE">
      <w:pPr>
        <w:jc w:val="both"/>
      </w:pPr>
      <w:r>
        <w:t xml:space="preserve">In order for the data collection entity, e.g., a Trace Collection Entity (TCE) in MDT, to have a full context of the measurements made for training a UE-side model, it may require any </w:t>
      </w:r>
      <w:r w:rsidR="00902C85">
        <w:t>UE configuration</w:t>
      </w:r>
      <w:r>
        <w:t xml:space="preserve"> data or </w:t>
      </w:r>
      <w:r w:rsidR="00902C85">
        <w:t>assistance</w:t>
      </w:r>
      <w:r w:rsidR="002956FE">
        <w:t xml:space="preserve"> data that was used by the UE to acquire ground truth and to acquire new types of positioning measurements, such as CIR, PD, and PDP. Therefore, it would be useful for the LMF to be able to provide to the data collection entity the </w:t>
      </w:r>
      <w:r w:rsidR="00902C85">
        <w:t>UE configuration</w:t>
      </w:r>
      <w:r w:rsidR="00D9195F">
        <w:t xml:space="preserve"> data and </w:t>
      </w:r>
      <w:r w:rsidR="00902C85">
        <w:t>assistance</w:t>
      </w:r>
      <w:r w:rsidR="00D9195F">
        <w:t xml:space="preserve"> data associated with the data collection.</w:t>
      </w:r>
    </w:p>
    <w:p w14:paraId="1BA69034" w14:textId="6C0AFDBA" w:rsidR="00D9195F" w:rsidRPr="00292D0E" w:rsidRDefault="00D9195F" w:rsidP="00301ECD">
      <w:pPr>
        <w:rPr>
          <w:b/>
          <w:bCs/>
        </w:rPr>
      </w:pPr>
      <w:r w:rsidRPr="00292D0E">
        <w:rPr>
          <w:b/>
          <w:bCs/>
        </w:rPr>
        <w:t>Observation</w:t>
      </w:r>
      <w:r w:rsidR="00BC2536">
        <w:rPr>
          <w:b/>
          <w:bCs/>
        </w:rPr>
        <w:t xml:space="preserve"> 8</w:t>
      </w:r>
      <w:r w:rsidRPr="00292D0E">
        <w:rPr>
          <w:b/>
          <w:bCs/>
        </w:rPr>
        <w:t>: In order for the data collection entity, e.g., a Trace Collection Entity (TCE) in MDT, to have a full context of the measurements made for training a UE-side model, it may require any assistance data or configuration data that was used by the UE to acquire ground truth and to acquire new types of positioning measurements, such as CIR, PD, and PDP.</w:t>
      </w:r>
    </w:p>
    <w:p w14:paraId="1EBCAC37" w14:textId="28F886D4" w:rsidR="00D9195F" w:rsidRDefault="00313113" w:rsidP="001425AE">
      <w:pPr>
        <w:jc w:val="both"/>
      </w:pPr>
      <w:r>
        <w:t xml:space="preserve">Because the </w:t>
      </w:r>
      <w:r w:rsidR="00902C85">
        <w:t xml:space="preserve">UE </w:t>
      </w:r>
      <w:r>
        <w:t xml:space="preserve">configuration and assistance data originated from the LMF, and we are considering transmitting said data to a data collection entity in the network, e.g., OAM or CN, </w:t>
      </w:r>
      <w:r w:rsidR="00744FE8">
        <w:t xml:space="preserve">air resources could be conserved by directly transmitting </w:t>
      </w:r>
      <w:r w:rsidR="00902C85">
        <w:t xml:space="preserve">UE </w:t>
      </w:r>
      <w:r w:rsidR="006266E3">
        <w:t xml:space="preserve">measurement </w:t>
      </w:r>
      <w:r w:rsidR="00902C85">
        <w:t>configuration</w:t>
      </w:r>
      <w:r w:rsidR="008E3D0A">
        <w:t xml:space="preserve"> </w:t>
      </w:r>
      <w:r w:rsidR="00902C85">
        <w:t>and assistance data</w:t>
      </w:r>
      <w:r w:rsidR="00744FE8">
        <w:t xml:space="preserve"> from the LMF, including any ground truth determined by the LMF, associated with the </w:t>
      </w:r>
      <w:r w:rsidR="00902C85">
        <w:t>data collection.</w:t>
      </w:r>
    </w:p>
    <w:p w14:paraId="122A264A" w14:textId="357EC8FE" w:rsidR="00902C85" w:rsidRDefault="00902C85" w:rsidP="00301ECD">
      <w:pPr>
        <w:rPr>
          <w:b/>
          <w:bCs/>
        </w:rPr>
      </w:pPr>
      <w:r w:rsidRPr="00292D0E">
        <w:rPr>
          <w:b/>
          <w:bCs/>
        </w:rPr>
        <w:t>Observation</w:t>
      </w:r>
      <w:r w:rsidR="00BC2536">
        <w:rPr>
          <w:b/>
          <w:bCs/>
        </w:rPr>
        <w:t xml:space="preserve"> 9</w:t>
      </w:r>
      <w:r w:rsidRPr="00292D0E">
        <w:rPr>
          <w:b/>
          <w:bCs/>
        </w:rPr>
        <w:t xml:space="preserve">: Air resources could be conserved by directly transmitting </w:t>
      </w:r>
      <w:r w:rsidR="008E3D0A" w:rsidRPr="00292D0E">
        <w:rPr>
          <w:b/>
          <w:bCs/>
        </w:rPr>
        <w:t xml:space="preserve">UE </w:t>
      </w:r>
      <w:r w:rsidRPr="00292D0E">
        <w:rPr>
          <w:b/>
          <w:bCs/>
        </w:rPr>
        <w:t>configuration</w:t>
      </w:r>
      <w:r w:rsidR="008E3D0A" w:rsidRPr="00292D0E">
        <w:rPr>
          <w:b/>
          <w:bCs/>
        </w:rPr>
        <w:t xml:space="preserve"> data</w:t>
      </w:r>
      <w:r w:rsidRPr="00292D0E">
        <w:rPr>
          <w:b/>
          <w:bCs/>
        </w:rPr>
        <w:t xml:space="preserve"> and assistance data </w:t>
      </w:r>
      <w:r w:rsidR="008E3D0A" w:rsidRPr="00292D0E">
        <w:rPr>
          <w:b/>
          <w:bCs/>
        </w:rPr>
        <w:t>from the LMF, including any ground truth determined by the LMF, associated with the data collection, to the data collection entity.</w:t>
      </w:r>
    </w:p>
    <w:p w14:paraId="4D818552" w14:textId="366CF4C3" w:rsidR="00AB3802" w:rsidRPr="009B3144" w:rsidRDefault="00D82D97" w:rsidP="00AB3802">
      <w:pPr>
        <w:rPr>
          <w:b/>
          <w:bCs/>
          <w:color w:val="000000" w:themeColor="text1"/>
        </w:rPr>
      </w:pPr>
      <w:r w:rsidRPr="008E118C">
        <w:rPr>
          <w:b/>
          <w:bCs/>
        </w:rPr>
        <w:t>Proposal</w:t>
      </w:r>
      <w:r w:rsidR="00BC2536">
        <w:rPr>
          <w:b/>
          <w:bCs/>
        </w:rPr>
        <w:t xml:space="preserve"> 8</w:t>
      </w:r>
      <w:r w:rsidR="00AB3802" w:rsidRPr="008E118C">
        <w:rPr>
          <w:b/>
          <w:bCs/>
        </w:rPr>
        <w:t xml:space="preserve">: For OAM and CN based data collection for the training of UE-side </w:t>
      </w:r>
      <w:r w:rsidR="00AB3802">
        <w:rPr>
          <w:b/>
          <w:bCs/>
        </w:rPr>
        <w:t>positioning</w:t>
      </w:r>
      <w:r w:rsidR="00AB3802" w:rsidRPr="008E118C">
        <w:rPr>
          <w:b/>
          <w:bCs/>
        </w:rPr>
        <w:t xml:space="preserve"> models, rely on </w:t>
      </w:r>
      <w:r w:rsidR="00AB3802" w:rsidRPr="009B3144">
        <w:rPr>
          <w:b/>
          <w:bCs/>
          <w:color w:val="000000" w:themeColor="text1"/>
        </w:rPr>
        <w:t xml:space="preserve">the </w:t>
      </w:r>
      <w:r w:rsidR="00AB3802">
        <w:rPr>
          <w:b/>
          <w:bCs/>
          <w:color w:val="000000" w:themeColor="text1"/>
        </w:rPr>
        <w:t>LMF</w:t>
      </w:r>
      <w:r w:rsidR="00AB3802" w:rsidRPr="009B3144">
        <w:rPr>
          <w:b/>
          <w:bCs/>
          <w:color w:val="000000" w:themeColor="text1"/>
        </w:rPr>
        <w:t xml:space="preserve"> to configure the UE</w:t>
      </w:r>
      <w:r w:rsidR="00AB3802">
        <w:rPr>
          <w:b/>
          <w:bCs/>
          <w:color w:val="000000" w:themeColor="text1"/>
        </w:rPr>
        <w:t xml:space="preserve"> to collect measurements and send them to the LMF.</w:t>
      </w:r>
    </w:p>
    <w:p w14:paraId="730844CE" w14:textId="3595ACB1" w:rsidR="00D511CB" w:rsidRPr="00292D0E" w:rsidRDefault="00D82D97" w:rsidP="00301ECD">
      <w:pPr>
        <w:rPr>
          <w:b/>
          <w:bCs/>
        </w:rPr>
      </w:pPr>
      <w:r w:rsidRPr="00292D0E">
        <w:rPr>
          <w:b/>
          <w:bCs/>
        </w:rPr>
        <w:t>Proposal</w:t>
      </w:r>
      <w:r w:rsidR="00BC2536">
        <w:rPr>
          <w:b/>
          <w:bCs/>
        </w:rPr>
        <w:t xml:space="preserve"> 9</w:t>
      </w:r>
      <w:r w:rsidRPr="00292D0E">
        <w:rPr>
          <w:b/>
          <w:bCs/>
        </w:rPr>
        <w:t xml:space="preserve">: For OAM and CN based data collection for the training of UE-side positioning models, rely on the LMF to forward </w:t>
      </w:r>
      <w:r w:rsidR="00BD0124" w:rsidRPr="00292D0E">
        <w:rPr>
          <w:b/>
          <w:bCs/>
        </w:rPr>
        <w:t xml:space="preserve">UE </w:t>
      </w:r>
      <w:r w:rsidR="006266E3">
        <w:rPr>
          <w:b/>
          <w:bCs/>
        </w:rPr>
        <w:t xml:space="preserve">measurement </w:t>
      </w:r>
      <w:r w:rsidR="00BD0124" w:rsidRPr="00292D0E">
        <w:rPr>
          <w:b/>
          <w:bCs/>
        </w:rPr>
        <w:t>configuration, assistance data, and ground truth position estimates to the data collection entity.</w:t>
      </w:r>
    </w:p>
    <w:p w14:paraId="0DC2E886" w14:textId="33BB90BE" w:rsidR="005E3160" w:rsidRDefault="005E3160" w:rsidP="005E3160">
      <w:pPr>
        <w:pStyle w:val="Heading1"/>
        <w:rPr>
          <w:bCs/>
        </w:rPr>
      </w:pPr>
      <w:r>
        <w:rPr>
          <w:bCs/>
        </w:rPr>
        <w:t xml:space="preserve">4 </w:t>
      </w:r>
      <w:r>
        <w:rPr>
          <w:bCs/>
        </w:rPr>
        <w:tab/>
        <w:t>Conclusions</w:t>
      </w:r>
    </w:p>
    <w:p w14:paraId="0D2A0040" w14:textId="1574F05A" w:rsidR="00C97FB1" w:rsidRPr="00E64777" w:rsidRDefault="00C97FB1" w:rsidP="00C97FB1">
      <w:r>
        <w:t>In this contribution we made the following observations:</w:t>
      </w:r>
    </w:p>
    <w:p w14:paraId="3B52E10D" w14:textId="77777777" w:rsidR="00AF7832" w:rsidRPr="00591971" w:rsidRDefault="00AF7832" w:rsidP="00591971">
      <w:pPr>
        <w:jc w:val="both"/>
        <w:rPr>
          <w:b/>
          <w:bCs/>
        </w:rPr>
      </w:pPr>
      <w:r w:rsidRPr="00591971">
        <w:rPr>
          <w:b/>
          <w:bCs/>
        </w:rPr>
        <w:lastRenderedPageBreak/>
        <w:t>Observation 1: In the initial phase of the WI, for the purpose of specification, only data collection for training UE-side models terminating in the UE can be discussed.</w:t>
      </w:r>
    </w:p>
    <w:p w14:paraId="7590897C" w14:textId="77777777" w:rsidR="00AF7832" w:rsidRPr="00591971" w:rsidRDefault="00AF7832" w:rsidP="00591971">
      <w:pPr>
        <w:jc w:val="both"/>
        <w:rPr>
          <w:b/>
          <w:bCs/>
        </w:rPr>
      </w:pPr>
      <w:r w:rsidRPr="00591971">
        <w:rPr>
          <w:b/>
          <w:bCs/>
        </w:rPr>
        <w:t>Observation 2: The UE will need to be configured to make measurements to collect training data for UE-side models regardless of the destination of measurements, e.g., the UE, CN, OAM, or OTT.</w:t>
      </w:r>
    </w:p>
    <w:p w14:paraId="44F74B1D" w14:textId="77777777" w:rsidR="00AF7832" w:rsidRPr="00591971" w:rsidRDefault="00AF7832" w:rsidP="00591971">
      <w:pPr>
        <w:jc w:val="both"/>
        <w:rPr>
          <w:b/>
          <w:bCs/>
        </w:rPr>
      </w:pPr>
      <w:r w:rsidRPr="00591971">
        <w:rPr>
          <w:b/>
          <w:bCs/>
        </w:rPr>
        <w:t>Observation 3: Due to the lack of a triggering mechanism for data collection for UE-side models until the study phase of the WI is concluded, it is only possible to specify the configuration of measurement signals, e.g., CSI-RS and PRS.</w:t>
      </w:r>
    </w:p>
    <w:p w14:paraId="5E09751E" w14:textId="77777777" w:rsidR="00AF7832" w:rsidRPr="00591971" w:rsidRDefault="00AF7832" w:rsidP="00591971">
      <w:pPr>
        <w:jc w:val="both"/>
        <w:rPr>
          <w:b/>
          <w:bCs/>
        </w:rPr>
      </w:pPr>
      <w:r w:rsidRPr="00591971">
        <w:rPr>
          <w:b/>
          <w:bCs/>
        </w:rPr>
        <w:t>Observation 4: Legacy positioning system information (PosSIB) can provide the UE with currently transmitting PRS configurations and assistance data related to those PRS.</w:t>
      </w:r>
    </w:p>
    <w:p w14:paraId="2BDEFB15" w14:textId="77777777" w:rsidR="00AF7832" w:rsidRPr="00591971" w:rsidRDefault="00AF7832" w:rsidP="00591971">
      <w:pPr>
        <w:jc w:val="both"/>
        <w:rPr>
          <w:b/>
          <w:bCs/>
        </w:rPr>
      </w:pPr>
      <w:r w:rsidRPr="00591971">
        <w:rPr>
          <w:b/>
          <w:bCs/>
        </w:rPr>
        <w:t>Observation 5: Legacy posSibType6-6 provides the UE with possible PRS configurations, which the UE can request on-demand.</w:t>
      </w:r>
    </w:p>
    <w:p w14:paraId="24531FC9" w14:textId="052EBCE2" w:rsidR="00AF7832" w:rsidRPr="00591971" w:rsidRDefault="00AF7832" w:rsidP="00591971">
      <w:pPr>
        <w:jc w:val="both"/>
        <w:rPr>
          <w:b/>
          <w:bCs/>
        </w:rPr>
      </w:pPr>
      <w:r w:rsidRPr="00591971">
        <w:rPr>
          <w:b/>
          <w:bCs/>
        </w:rPr>
        <w:t>Observation 6: CN and OAM collection of data for offline training of UE-side models were considered during the Rel</w:t>
      </w:r>
      <w:r w:rsidR="00810886">
        <w:rPr>
          <w:b/>
          <w:bCs/>
        </w:rPr>
        <w:t>ease 18</w:t>
      </w:r>
      <w:r w:rsidRPr="00591971">
        <w:rPr>
          <w:b/>
          <w:bCs/>
        </w:rPr>
        <w:t xml:space="preserve"> study item as alternative possibilities to OTT collection of data for offline training of UE-side models due to available enablers to collect data from the UEs for other purposes.</w:t>
      </w:r>
    </w:p>
    <w:p w14:paraId="23F71C9E" w14:textId="77777777" w:rsidR="00AF7832" w:rsidRPr="00591971" w:rsidRDefault="00AF7832" w:rsidP="00591971">
      <w:pPr>
        <w:jc w:val="both"/>
        <w:rPr>
          <w:b/>
          <w:bCs/>
        </w:rPr>
      </w:pPr>
      <w:r w:rsidRPr="00591971">
        <w:rPr>
          <w:b/>
          <w:bCs/>
        </w:rPr>
        <w:t>Observation 7: Data transfer of UE-side model to an entity outside of RAN, e.g., CN or OAM, requires RAN3 and/or SA5 support.</w:t>
      </w:r>
    </w:p>
    <w:p w14:paraId="5A118E85" w14:textId="77777777" w:rsidR="00AF7832" w:rsidRPr="00591971" w:rsidRDefault="00AF7832" w:rsidP="00591971">
      <w:pPr>
        <w:jc w:val="both"/>
        <w:rPr>
          <w:b/>
          <w:bCs/>
        </w:rPr>
      </w:pPr>
      <w:r w:rsidRPr="00591971">
        <w:rPr>
          <w:b/>
          <w:bCs/>
        </w:rPr>
        <w:t>Observation 8: In order for the data collection entity, e.g., a Trace Collection Entity (TCE) in MDT, to have a full context of the measurements made for training a UE-side model, it may require any assistance data or configuration data that was used by the UE to acquire ground truth and to acquire new types of positioning measurements, such as CIR, PD, and PDP.</w:t>
      </w:r>
    </w:p>
    <w:p w14:paraId="6E957C33" w14:textId="77777777" w:rsidR="00AF7832" w:rsidRPr="00591971" w:rsidRDefault="00AF7832" w:rsidP="00591971">
      <w:pPr>
        <w:jc w:val="both"/>
        <w:rPr>
          <w:b/>
          <w:bCs/>
        </w:rPr>
      </w:pPr>
      <w:r w:rsidRPr="00591971">
        <w:rPr>
          <w:b/>
          <w:bCs/>
        </w:rPr>
        <w:t>Observation 9: Air resources could be conserved by directly transmitting UE configuration data and assistance data from the LMF, including any ground truth determined by the LMF, associated with the data collection, to the data collection entity.</w:t>
      </w:r>
    </w:p>
    <w:p w14:paraId="33C2E083" w14:textId="48286FB0" w:rsidR="00AF7832" w:rsidRPr="00DE6621" w:rsidRDefault="00591971" w:rsidP="00591971">
      <w:pPr>
        <w:jc w:val="both"/>
      </w:pPr>
      <w:r>
        <w:t>A</w:t>
      </w:r>
      <w:r w:rsidR="00DE6621">
        <w:t>nd following proposals:</w:t>
      </w:r>
    </w:p>
    <w:p w14:paraId="562BD3A3" w14:textId="77777777" w:rsidR="00AF7832" w:rsidRPr="00591971" w:rsidRDefault="00AF7832" w:rsidP="00591971">
      <w:pPr>
        <w:jc w:val="both"/>
        <w:rPr>
          <w:b/>
          <w:bCs/>
        </w:rPr>
      </w:pPr>
      <w:r w:rsidRPr="00591971">
        <w:rPr>
          <w:b/>
          <w:bCs/>
        </w:rPr>
        <w:t>Proposal 1: The impact to all data collection termination points for UE-side model training data will be taken into consideration when specifying the signaling between the UE and gNB to configure signals for measurement for training of UE-side models.</w:t>
      </w:r>
    </w:p>
    <w:p w14:paraId="6A62EA15" w14:textId="77777777" w:rsidR="00AF7832" w:rsidRPr="00591971" w:rsidRDefault="00AF7832" w:rsidP="00591971">
      <w:pPr>
        <w:jc w:val="both"/>
        <w:rPr>
          <w:b/>
          <w:bCs/>
        </w:rPr>
      </w:pPr>
      <w:r w:rsidRPr="00591971">
        <w:rPr>
          <w:b/>
          <w:bCs/>
        </w:rPr>
        <w:t>Proposal 2: To configure data collection for training UE-side models for UE-side BM-Case 1 and BM-Case 2, the gNB initiates the configuration through the configuration of resources for measurement for beam management (e.g., NZP-CSI-RS-Resource, NZP-CSI-RS-ResourceId, and NZP-CSI-RS-ResourceSets, NZP-CSI-RS-ResourceSetId), with further extensions.</w:t>
      </w:r>
    </w:p>
    <w:p w14:paraId="6FBB079C" w14:textId="77777777" w:rsidR="00AF7832" w:rsidRPr="00591971" w:rsidRDefault="00AF7832" w:rsidP="00591971">
      <w:pPr>
        <w:jc w:val="both"/>
        <w:rPr>
          <w:b/>
          <w:bCs/>
        </w:rPr>
      </w:pPr>
      <w:r w:rsidRPr="00591971">
        <w:rPr>
          <w:b/>
          <w:bCs/>
        </w:rPr>
        <w:t>Proposal 3: Ground truth for training UE-side AI/ML positioning models can be obtained through legacy positioning procedures, UE-based or UE-assisted, such as GNSS or DL-TDoA.</w:t>
      </w:r>
    </w:p>
    <w:p w14:paraId="751FDFA8" w14:textId="77777777" w:rsidR="00AF7832" w:rsidRPr="00591971" w:rsidRDefault="00AF7832" w:rsidP="00591971">
      <w:pPr>
        <w:jc w:val="both"/>
        <w:rPr>
          <w:b/>
          <w:bCs/>
        </w:rPr>
      </w:pPr>
      <w:r w:rsidRPr="00591971">
        <w:rPr>
          <w:b/>
          <w:bCs/>
        </w:rPr>
        <w:t>Proposal 4: The UE can acquire the configuration of positioning reference signals (PRS) from the gNB by acquiring the posSIB containing that configuration through an on-demand SIB request (legacy posSIB types applicability or extensions FFS).</w:t>
      </w:r>
    </w:p>
    <w:p w14:paraId="62D43720" w14:textId="77777777" w:rsidR="00AF7832" w:rsidRPr="00591971" w:rsidRDefault="00AF7832" w:rsidP="00591971">
      <w:pPr>
        <w:jc w:val="both"/>
        <w:rPr>
          <w:b/>
          <w:bCs/>
        </w:rPr>
      </w:pPr>
      <w:r w:rsidRPr="00591971">
        <w:rPr>
          <w:b/>
          <w:bCs/>
        </w:rPr>
        <w:t>Proposal 5: RAN2 to prioritize study on CN and OAM based training data collection for UE-side models with a target to identify necessary requirements and solutions recommendations for RAN3 and SA5.</w:t>
      </w:r>
    </w:p>
    <w:p w14:paraId="0253B3A6" w14:textId="77777777" w:rsidR="00AF7832" w:rsidRPr="00591971" w:rsidRDefault="00AF7832" w:rsidP="00591971">
      <w:pPr>
        <w:jc w:val="both"/>
        <w:rPr>
          <w:b/>
          <w:bCs/>
        </w:rPr>
      </w:pPr>
      <w:r w:rsidRPr="00591971">
        <w:rPr>
          <w:b/>
          <w:bCs/>
        </w:rPr>
        <w:t>Proposal 6: For OAM and CN based data collection for the training of UE-side beam management models, rely on the gNB to configure the UE to collect measurements and send them to the gNB.</w:t>
      </w:r>
    </w:p>
    <w:p w14:paraId="601FA5CB" w14:textId="77777777" w:rsidR="00AF7832" w:rsidRPr="00591971" w:rsidRDefault="00AF7832" w:rsidP="00591971">
      <w:pPr>
        <w:jc w:val="both"/>
        <w:rPr>
          <w:b/>
          <w:bCs/>
        </w:rPr>
      </w:pPr>
      <w:r w:rsidRPr="00591971">
        <w:rPr>
          <w:b/>
          <w:bCs/>
        </w:rPr>
        <w:t>Proposal 7: For OAM and CN based data collection for the training of UE-side beam management models, rely on the gNB to forward UE measurement configuration and measurement reports for BM-Case 1, BM-Case 2 to the data collection entity.</w:t>
      </w:r>
    </w:p>
    <w:p w14:paraId="39284952" w14:textId="77777777" w:rsidR="00AF7832" w:rsidRPr="00591971" w:rsidRDefault="00AF7832" w:rsidP="00591971">
      <w:pPr>
        <w:jc w:val="both"/>
        <w:rPr>
          <w:b/>
          <w:bCs/>
        </w:rPr>
      </w:pPr>
      <w:r w:rsidRPr="00591971">
        <w:rPr>
          <w:b/>
          <w:bCs/>
        </w:rPr>
        <w:t>Proposal 8: For OAM and CN based data collection for the training of UE-side positioning models, rely on the LMF to configure the UE to collect measurements and send them to the LMF.</w:t>
      </w:r>
    </w:p>
    <w:p w14:paraId="7A6ED514" w14:textId="7F9A46B8" w:rsidR="005E3160" w:rsidRDefault="00AF7832" w:rsidP="00591971">
      <w:pPr>
        <w:jc w:val="both"/>
      </w:pPr>
      <w:r w:rsidRPr="00591971">
        <w:rPr>
          <w:b/>
          <w:bCs/>
        </w:rPr>
        <w:t>Proposal 9: For OAM and CN based data collection for the training of UE-side positioning models, rely on the LMF to forward UE measurement configuration, assistance data, and ground truth position estimates to the data collection entity.</w:t>
      </w:r>
    </w:p>
    <w:p w14:paraId="3CC529C1" w14:textId="28993064" w:rsidR="00D46D45" w:rsidRDefault="005E3160" w:rsidP="00D46D45">
      <w:pPr>
        <w:pStyle w:val="Heading1"/>
        <w:rPr>
          <w:bCs/>
        </w:rPr>
      </w:pPr>
      <w:r>
        <w:rPr>
          <w:bCs/>
        </w:rPr>
        <w:lastRenderedPageBreak/>
        <w:t>5</w:t>
      </w:r>
      <w:r w:rsidR="00D46D45">
        <w:rPr>
          <w:bCs/>
        </w:rPr>
        <w:t xml:space="preserve"> </w:t>
      </w:r>
      <w:r w:rsidR="00D46D45">
        <w:rPr>
          <w:bCs/>
        </w:rPr>
        <w:tab/>
        <w:t>References</w:t>
      </w:r>
    </w:p>
    <w:p w14:paraId="72DFB67D" w14:textId="77777777" w:rsidR="00D46D45" w:rsidRDefault="00D46D45" w:rsidP="00D46D45">
      <w:r w:rsidRPr="00700C79">
        <w:t xml:space="preserve">[1] </w:t>
      </w:r>
      <w:hyperlink r:id="rId13" w:tgtFrame="_blank" w:history="1">
        <w:r w:rsidRPr="00160223">
          <w:rPr>
            <w:rStyle w:val="normaltextrun"/>
            <w:color w:val="0000FF"/>
            <w:u w:val="single"/>
            <w:shd w:val="clear" w:color="auto" w:fill="FFFFFF"/>
          </w:rPr>
          <w:t>RP-234039</w:t>
        </w:r>
      </w:hyperlink>
      <w:r>
        <w:rPr>
          <w:rStyle w:val="normaltextrun"/>
          <w:color w:val="0000FF"/>
          <w:u w:val="single"/>
          <w:shd w:val="clear" w:color="auto" w:fill="FFFFFF"/>
        </w:rPr>
        <w:t xml:space="preserve">, </w:t>
      </w:r>
      <w:r w:rsidRPr="006C5494">
        <w:t>WID on Artificial Intelligence (AI)/Machine Learning (ML) for NR Air Interface</w:t>
      </w:r>
      <w:r w:rsidRPr="00700C79">
        <w:t xml:space="preserve"> </w:t>
      </w:r>
    </w:p>
    <w:p w14:paraId="0B68D066" w14:textId="77777777" w:rsidR="00D46D45" w:rsidRDefault="00D46D45" w:rsidP="00D46D45">
      <w:r w:rsidRPr="00700C79">
        <w:t xml:space="preserve">[2] </w:t>
      </w:r>
      <w:hyperlink r:id="rId14" w:history="1">
        <w:r w:rsidRPr="00514DB0">
          <w:rPr>
            <w:rStyle w:val="Hyperlink"/>
            <w:lang w:eastAsia="zh-CN"/>
          </w:rPr>
          <w:t>TR38.843</w:t>
        </w:r>
      </w:hyperlink>
      <w:r w:rsidRPr="00693BE1">
        <w:t xml:space="preserve"> </w:t>
      </w:r>
      <w:r>
        <w:t>“</w:t>
      </w:r>
      <w:r w:rsidRPr="00307E5B">
        <w:t>3rd Generation Partnership Project;</w:t>
      </w:r>
      <w:r>
        <w:t xml:space="preserve"> </w:t>
      </w:r>
      <w:r w:rsidRPr="00307E5B">
        <w:t>Technical Specification Group Radio Access Network;</w:t>
      </w:r>
      <w:bookmarkStart w:id="1" w:name="specTitle"/>
      <w:r w:rsidRPr="00307E5B">
        <w:t xml:space="preserve"> Study on Artificial Intelligence (AI)/Machine Learning (ML) for NR air interface</w:t>
      </w:r>
      <w:bookmarkEnd w:id="1"/>
      <w:r>
        <w:t xml:space="preserve"> </w:t>
      </w:r>
      <w:r w:rsidRPr="00133C49">
        <w:t>(</w:t>
      </w:r>
      <w:r w:rsidRPr="00133C49">
        <w:rPr>
          <w:rStyle w:val="ZGSM"/>
        </w:rPr>
        <w:t xml:space="preserve">Release </w:t>
      </w:r>
      <w:bookmarkStart w:id="2" w:name="specRelease"/>
      <w:r w:rsidRPr="00133C49">
        <w:rPr>
          <w:rStyle w:val="ZGSM"/>
        </w:rPr>
        <w:t>18</w:t>
      </w:r>
      <w:bookmarkEnd w:id="2"/>
      <w:r w:rsidRPr="00133C49">
        <w:t>)</w:t>
      </w:r>
      <w:r>
        <w:t>”, Version 18.0.0, 3GPP</w:t>
      </w:r>
    </w:p>
    <w:p w14:paraId="1F89BCEE" w14:textId="19924F93" w:rsidR="00FA55B4" w:rsidRDefault="00FA55B4" w:rsidP="00D46D45">
      <w:r>
        <w:t>[3]</w:t>
      </w:r>
      <w:r w:rsidR="002C49CB">
        <w:t xml:space="preserve"> </w:t>
      </w:r>
      <w:hyperlink r:id="rId15" w:history="1">
        <w:r w:rsidR="002C49CB" w:rsidRPr="00391C90">
          <w:rPr>
            <w:rStyle w:val="Hyperlink"/>
          </w:rPr>
          <w:t>R2-2402959</w:t>
        </w:r>
      </w:hyperlink>
      <w:r w:rsidR="002C49CB">
        <w:t xml:space="preserve">, NW-side AI/ML </w:t>
      </w:r>
      <w:r w:rsidR="00D17CD2">
        <w:t>Functionality based LCM, Nokia</w:t>
      </w:r>
    </w:p>
    <w:p w14:paraId="18EA3A76" w14:textId="50EC6EBB" w:rsidR="00857FE5" w:rsidRDefault="00857FE5" w:rsidP="00D46D45">
      <w:r>
        <w:t xml:space="preserve">[4] </w:t>
      </w:r>
      <w:hyperlink r:id="rId16" w:history="1">
        <w:r w:rsidRPr="00392A0F">
          <w:rPr>
            <w:rStyle w:val="Hyperlink"/>
          </w:rPr>
          <w:t>R2</w:t>
        </w:r>
        <w:r w:rsidR="00542B0F" w:rsidRPr="00392A0F">
          <w:rPr>
            <w:rStyle w:val="Hyperlink"/>
          </w:rPr>
          <w:t>-24</w:t>
        </w:r>
        <w:r w:rsidR="00635000" w:rsidRPr="00392A0F">
          <w:rPr>
            <w:rStyle w:val="Hyperlink"/>
          </w:rPr>
          <w:t>02960</w:t>
        </w:r>
      </w:hyperlink>
      <w:r w:rsidR="007001A1">
        <w:t xml:space="preserve">, </w:t>
      </w:r>
      <w:r w:rsidR="00C01C80">
        <w:t>UE-side AI/ML Functionality based LCM, Nokia</w:t>
      </w:r>
    </w:p>
    <w:p w14:paraId="2277546F" w14:textId="77777777" w:rsidR="009339CB" w:rsidRPr="00D46D45" w:rsidRDefault="009339CB" w:rsidP="009339CB"/>
    <w:p w14:paraId="56EEE39D" w14:textId="77777777" w:rsidR="009339CB" w:rsidRPr="00D46D45" w:rsidRDefault="009339CB" w:rsidP="009339CB">
      <w:pPr>
        <w:rPr>
          <w:lang w:val="en-US"/>
        </w:rPr>
      </w:pPr>
    </w:p>
    <w:p w14:paraId="259EEE34" w14:textId="77777777" w:rsidR="009339CB" w:rsidRPr="00D46D45" w:rsidRDefault="009339CB" w:rsidP="009339CB">
      <w:pPr>
        <w:rPr>
          <w:lang w:val="en-US"/>
        </w:rPr>
      </w:pPr>
    </w:p>
    <w:p w14:paraId="35F222F4" w14:textId="77777777" w:rsidR="00080512" w:rsidRPr="00D46D45" w:rsidRDefault="00080512" w:rsidP="009339CB">
      <w:pPr>
        <w:rPr>
          <w:lang w:val="en-US"/>
        </w:rPr>
      </w:pPr>
    </w:p>
    <w:sectPr w:rsidR="00080512" w:rsidRPr="00D46D4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AC2AF" w14:textId="77777777" w:rsidR="008D74F6" w:rsidRDefault="008D74F6">
      <w:r>
        <w:separator/>
      </w:r>
    </w:p>
  </w:endnote>
  <w:endnote w:type="continuationSeparator" w:id="0">
    <w:p w14:paraId="0A62B23D" w14:textId="77777777" w:rsidR="008D74F6" w:rsidRDefault="008D74F6">
      <w:r>
        <w:continuationSeparator/>
      </w:r>
    </w:p>
  </w:endnote>
  <w:endnote w:type="continuationNotice" w:id="1">
    <w:p w14:paraId="022E242B" w14:textId="77777777" w:rsidR="008D74F6" w:rsidRDefault="008D7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B484" w14:textId="77777777" w:rsidR="008D74F6" w:rsidRDefault="008D74F6">
      <w:r>
        <w:separator/>
      </w:r>
    </w:p>
  </w:footnote>
  <w:footnote w:type="continuationSeparator" w:id="0">
    <w:p w14:paraId="3C756052" w14:textId="77777777" w:rsidR="008D74F6" w:rsidRDefault="008D74F6">
      <w:r>
        <w:continuationSeparator/>
      </w:r>
    </w:p>
  </w:footnote>
  <w:footnote w:type="continuationNotice" w:id="1">
    <w:p w14:paraId="701C16AA" w14:textId="77777777" w:rsidR="008D74F6" w:rsidRDefault="008D7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6F3F2F"/>
    <w:multiLevelType w:val="hybridMultilevel"/>
    <w:tmpl w:val="58F64FDC"/>
    <w:lvl w:ilvl="0" w:tplc="5C6C2C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CC8011D"/>
    <w:multiLevelType w:val="hybridMultilevel"/>
    <w:tmpl w:val="E8E08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0F4FDA"/>
    <w:multiLevelType w:val="hybridMultilevel"/>
    <w:tmpl w:val="DF020664"/>
    <w:lvl w:ilvl="0" w:tplc="E72C30D6">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B6050"/>
    <w:multiLevelType w:val="multilevel"/>
    <w:tmpl w:val="3008F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0026E"/>
    <w:multiLevelType w:val="hybridMultilevel"/>
    <w:tmpl w:val="7724025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496BFB"/>
    <w:multiLevelType w:val="hybridMultilevel"/>
    <w:tmpl w:val="EAB019E8"/>
    <w:lvl w:ilvl="0" w:tplc="4724972C">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031826">
    <w:abstractNumId w:val="22"/>
  </w:num>
  <w:num w:numId="19" w16cid:durableId="756050459">
    <w:abstractNumId w:val="21"/>
  </w:num>
  <w:num w:numId="20" w16cid:durableId="97677342">
    <w:abstractNumId w:val="23"/>
  </w:num>
  <w:num w:numId="21" w16cid:durableId="1410469851">
    <w:abstractNumId w:val="16"/>
  </w:num>
  <w:num w:numId="22" w16cid:durableId="1462574623">
    <w:abstractNumId w:val="15"/>
  </w:num>
  <w:num w:numId="23" w16cid:durableId="1782070883">
    <w:abstractNumId w:val="12"/>
  </w:num>
  <w:num w:numId="24" w16cid:durableId="1610821754">
    <w:abstractNumId w:val="17"/>
  </w:num>
  <w:num w:numId="25" w16cid:durableId="10795927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FC"/>
    <w:rsid w:val="00002E70"/>
    <w:rsid w:val="00004951"/>
    <w:rsid w:val="00006502"/>
    <w:rsid w:val="00006C10"/>
    <w:rsid w:val="000102C2"/>
    <w:rsid w:val="000113EC"/>
    <w:rsid w:val="000122E8"/>
    <w:rsid w:val="00015DF0"/>
    <w:rsid w:val="00016557"/>
    <w:rsid w:val="00016A26"/>
    <w:rsid w:val="00017047"/>
    <w:rsid w:val="00020AC1"/>
    <w:rsid w:val="00023C40"/>
    <w:rsid w:val="000241B0"/>
    <w:rsid w:val="00024C4F"/>
    <w:rsid w:val="0002507D"/>
    <w:rsid w:val="0003300C"/>
    <w:rsid w:val="00033397"/>
    <w:rsid w:val="00040095"/>
    <w:rsid w:val="00040352"/>
    <w:rsid w:val="000416C6"/>
    <w:rsid w:val="000430C4"/>
    <w:rsid w:val="000456D7"/>
    <w:rsid w:val="00046551"/>
    <w:rsid w:val="00047CC3"/>
    <w:rsid w:val="00047D25"/>
    <w:rsid w:val="000521BC"/>
    <w:rsid w:val="00052B1C"/>
    <w:rsid w:val="000531C9"/>
    <w:rsid w:val="0005785E"/>
    <w:rsid w:val="00065268"/>
    <w:rsid w:val="00065421"/>
    <w:rsid w:val="000655F2"/>
    <w:rsid w:val="00071109"/>
    <w:rsid w:val="000716DD"/>
    <w:rsid w:val="00073C9C"/>
    <w:rsid w:val="0007471C"/>
    <w:rsid w:val="00074BFA"/>
    <w:rsid w:val="00076412"/>
    <w:rsid w:val="00077230"/>
    <w:rsid w:val="00077A64"/>
    <w:rsid w:val="00080512"/>
    <w:rsid w:val="00080FA1"/>
    <w:rsid w:val="00090468"/>
    <w:rsid w:val="000939F2"/>
    <w:rsid w:val="00094568"/>
    <w:rsid w:val="00094F0C"/>
    <w:rsid w:val="00097434"/>
    <w:rsid w:val="000A1935"/>
    <w:rsid w:val="000A1BC4"/>
    <w:rsid w:val="000A2A2D"/>
    <w:rsid w:val="000A5663"/>
    <w:rsid w:val="000B384D"/>
    <w:rsid w:val="000B5308"/>
    <w:rsid w:val="000B570E"/>
    <w:rsid w:val="000B7036"/>
    <w:rsid w:val="000B7BCF"/>
    <w:rsid w:val="000B7FE6"/>
    <w:rsid w:val="000C2C88"/>
    <w:rsid w:val="000C5036"/>
    <w:rsid w:val="000C522B"/>
    <w:rsid w:val="000C72CF"/>
    <w:rsid w:val="000D0E2C"/>
    <w:rsid w:val="000D58AB"/>
    <w:rsid w:val="000E4172"/>
    <w:rsid w:val="000E48FD"/>
    <w:rsid w:val="000E70AD"/>
    <w:rsid w:val="000F0B2C"/>
    <w:rsid w:val="000F2388"/>
    <w:rsid w:val="000F2953"/>
    <w:rsid w:val="000F58F9"/>
    <w:rsid w:val="000F71D5"/>
    <w:rsid w:val="00105DFA"/>
    <w:rsid w:val="00112F1A"/>
    <w:rsid w:val="00114364"/>
    <w:rsid w:val="001149DB"/>
    <w:rsid w:val="00116548"/>
    <w:rsid w:val="00116D70"/>
    <w:rsid w:val="001171E9"/>
    <w:rsid w:val="0012018A"/>
    <w:rsid w:val="001211BB"/>
    <w:rsid w:val="0012610D"/>
    <w:rsid w:val="00140099"/>
    <w:rsid w:val="00140504"/>
    <w:rsid w:val="00141D43"/>
    <w:rsid w:val="001425AE"/>
    <w:rsid w:val="001434C0"/>
    <w:rsid w:val="00145075"/>
    <w:rsid w:val="00150FA6"/>
    <w:rsid w:val="001526BE"/>
    <w:rsid w:val="0015279F"/>
    <w:rsid w:val="001527AD"/>
    <w:rsid w:val="00152892"/>
    <w:rsid w:val="00152D89"/>
    <w:rsid w:val="001533C6"/>
    <w:rsid w:val="00153A02"/>
    <w:rsid w:val="00154A66"/>
    <w:rsid w:val="00157DA1"/>
    <w:rsid w:val="00160437"/>
    <w:rsid w:val="001639ED"/>
    <w:rsid w:val="001741A0"/>
    <w:rsid w:val="00175FA0"/>
    <w:rsid w:val="00176F6E"/>
    <w:rsid w:val="0018542A"/>
    <w:rsid w:val="001859E9"/>
    <w:rsid w:val="001901DF"/>
    <w:rsid w:val="00190B23"/>
    <w:rsid w:val="00190E19"/>
    <w:rsid w:val="00193E09"/>
    <w:rsid w:val="00194CD0"/>
    <w:rsid w:val="00196B8E"/>
    <w:rsid w:val="001A28E8"/>
    <w:rsid w:val="001B0B8B"/>
    <w:rsid w:val="001B353A"/>
    <w:rsid w:val="001B49C9"/>
    <w:rsid w:val="001B741B"/>
    <w:rsid w:val="001B799B"/>
    <w:rsid w:val="001C23F4"/>
    <w:rsid w:val="001C44C2"/>
    <w:rsid w:val="001C4F79"/>
    <w:rsid w:val="001C5F97"/>
    <w:rsid w:val="001C741D"/>
    <w:rsid w:val="001E161B"/>
    <w:rsid w:val="001E1671"/>
    <w:rsid w:val="001E2C05"/>
    <w:rsid w:val="001E51F4"/>
    <w:rsid w:val="001E556F"/>
    <w:rsid w:val="001E6A6F"/>
    <w:rsid w:val="001E771E"/>
    <w:rsid w:val="001E79A9"/>
    <w:rsid w:val="001F1339"/>
    <w:rsid w:val="001F168B"/>
    <w:rsid w:val="001F3285"/>
    <w:rsid w:val="001F6EFF"/>
    <w:rsid w:val="001F758A"/>
    <w:rsid w:val="001F7831"/>
    <w:rsid w:val="001F797C"/>
    <w:rsid w:val="00204045"/>
    <w:rsid w:val="002053A3"/>
    <w:rsid w:val="00205BB2"/>
    <w:rsid w:val="0020712B"/>
    <w:rsid w:val="002113E7"/>
    <w:rsid w:val="0021189B"/>
    <w:rsid w:val="002173C0"/>
    <w:rsid w:val="00217ADA"/>
    <w:rsid w:val="0022179A"/>
    <w:rsid w:val="00223207"/>
    <w:rsid w:val="00224CFB"/>
    <w:rsid w:val="0022606D"/>
    <w:rsid w:val="00231728"/>
    <w:rsid w:val="0023444F"/>
    <w:rsid w:val="00241C69"/>
    <w:rsid w:val="00242BA7"/>
    <w:rsid w:val="00243BC3"/>
    <w:rsid w:val="00244A05"/>
    <w:rsid w:val="002463CE"/>
    <w:rsid w:val="00246CA0"/>
    <w:rsid w:val="00246DDF"/>
    <w:rsid w:val="002479DA"/>
    <w:rsid w:val="00250404"/>
    <w:rsid w:val="0025225F"/>
    <w:rsid w:val="00253FD5"/>
    <w:rsid w:val="00254FFA"/>
    <w:rsid w:val="00256B74"/>
    <w:rsid w:val="002610D8"/>
    <w:rsid w:val="00265426"/>
    <w:rsid w:val="00265465"/>
    <w:rsid w:val="00265652"/>
    <w:rsid w:val="00270A39"/>
    <w:rsid w:val="00273DB4"/>
    <w:rsid w:val="00273F82"/>
    <w:rsid w:val="00274202"/>
    <w:rsid w:val="0027420D"/>
    <w:rsid w:val="002747EC"/>
    <w:rsid w:val="00277C57"/>
    <w:rsid w:val="00283F59"/>
    <w:rsid w:val="002844D0"/>
    <w:rsid w:val="002855BF"/>
    <w:rsid w:val="00285F6A"/>
    <w:rsid w:val="00286BA7"/>
    <w:rsid w:val="00290A7C"/>
    <w:rsid w:val="00291EA6"/>
    <w:rsid w:val="00292910"/>
    <w:rsid w:val="00292D0E"/>
    <w:rsid w:val="002945BC"/>
    <w:rsid w:val="002956FE"/>
    <w:rsid w:val="002961C3"/>
    <w:rsid w:val="00296394"/>
    <w:rsid w:val="002A01C2"/>
    <w:rsid w:val="002A0A57"/>
    <w:rsid w:val="002A2D31"/>
    <w:rsid w:val="002A3589"/>
    <w:rsid w:val="002A6FE1"/>
    <w:rsid w:val="002A769C"/>
    <w:rsid w:val="002B0610"/>
    <w:rsid w:val="002B1D0E"/>
    <w:rsid w:val="002B2988"/>
    <w:rsid w:val="002B3CA3"/>
    <w:rsid w:val="002B498E"/>
    <w:rsid w:val="002B4A04"/>
    <w:rsid w:val="002B66E7"/>
    <w:rsid w:val="002C089A"/>
    <w:rsid w:val="002C0940"/>
    <w:rsid w:val="002C49CB"/>
    <w:rsid w:val="002C62FB"/>
    <w:rsid w:val="002D037C"/>
    <w:rsid w:val="002D15C2"/>
    <w:rsid w:val="002D2B91"/>
    <w:rsid w:val="002D62D8"/>
    <w:rsid w:val="002E0235"/>
    <w:rsid w:val="002E02F1"/>
    <w:rsid w:val="002E0B7F"/>
    <w:rsid w:val="002E24B4"/>
    <w:rsid w:val="002E342E"/>
    <w:rsid w:val="002E37AF"/>
    <w:rsid w:val="002E42B7"/>
    <w:rsid w:val="002E4B40"/>
    <w:rsid w:val="002E544A"/>
    <w:rsid w:val="002E570B"/>
    <w:rsid w:val="002F0D22"/>
    <w:rsid w:val="002F241B"/>
    <w:rsid w:val="002F6458"/>
    <w:rsid w:val="002F6AE4"/>
    <w:rsid w:val="002F78A5"/>
    <w:rsid w:val="00301ECD"/>
    <w:rsid w:val="003020AD"/>
    <w:rsid w:val="00302345"/>
    <w:rsid w:val="0030467A"/>
    <w:rsid w:val="00304CD2"/>
    <w:rsid w:val="00311B17"/>
    <w:rsid w:val="00312D59"/>
    <w:rsid w:val="00313113"/>
    <w:rsid w:val="00314C50"/>
    <w:rsid w:val="003151E0"/>
    <w:rsid w:val="003168F0"/>
    <w:rsid w:val="003172DC"/>
    <w:rsid w:val="00320D9C"/>
    <w:rsid w:val="003220E7"/>
    <w:rsid w:val="00322AE9"/>
    <w:rsid w:val="00325AE3"/>
    <w:rsid w:val="00326069"/>
    <w:rsid w:val="00327565"/>
    <w:rsid w:val="00330D32"/>
    <w:rsid w:val="00330DDF"/>
    <w:rsid w:val="00335195"/>
    <w:rsid w:val="00336531"/>
    <w:rsid w:val="00340AF5"/>
    <w:rsid w:val="0034120D"/>
    <w:rsid w:val="00342017"/>
    <w:rsid w:val="00343FC0"/>
    <w:rsid w:val="00344A10"/>
    <w:rsid w:val="00346F47"/>
    <w:rsid w:val="003473D6"/>
    <w:rsid w:val="003509EB"/>
    <w:rsid w:val="003512DD"/>
    <w:rsid w:val="0035462D"/>
    <w:rsid w:val="00356D7A"/>
    <w:rsid w:val="003613C5"/>
    <w:rsid w:val="003616AF"/>
    <w:rsid w:val="00363860"/>
    <w:rsid w:val="0036459E"/>
    <w:rsid w:val="00364B41"/>
    <w:rsid w:val="00364ED4"/>
    <w:rsid w:val="00365C59"/>
    <w:rsid w:val="003672F7"/>
    <w:rsid w:val="00375558"/>
    <w:rsid w:val="00376989"/>
    <w:rsid w:val="0038218D"/>
    <w:rsid w:val="0038271C"/>
    <w:rsid w:val="00383096"/>
    <w:rsid w:val="00383897"/>
    <w:rsid w:val="00383F5E"/>
    <w:rsid w:val="003853E3"/>
    <w:rsid w:val="003860A7"/>
    <w:rsid w:val="00390536"/>
    <w:rsid w:val="003907A8"/>
    <w:rsid w:val="00390C90"/>
    <w:rsid w:val="0039128A"/>
    <w:rsid w:val="00391C90"/>
    <w:rsid w:val="00392A0F"/>
    <w:rsid w:val="0039346C"/>
    <w:rsid w:val="00395160"/>
    <w:rsid w:val="00395892"/>
    <w:rsid w:val="003A0F43"/>
    <w:rsid w:val="003A2DFB"/>
    <w:rsid w:val="003A3938"/>
    <w:rsid w:val="003A41EF"/>
    <w:rsid w:val="003A6F0B"/>
    <w:rsid w:val="003A7440"/>
    <w:rsid w:val="003B2FBA"/>
    <w:rsid w:val="003B40AD"/>
    <w:rsid w:val="003C2145"/>
    <w:rsid w:val="003C2CFB"/>
    <w:rsid w:val="003C3740"/>
    <w:rsid w:val="003C4E37"/>
    <w:rsid w:val="003D0DDD"/>
    <w:rsid w:val="003D0FD0"/>
    <w:rsid w:val="003D1E92"/>
    <w:rsid w:val="003D2D46"/>
    <w:rsid w:val="003D4957"/>
    <w:rsid w:val="003E16BE"/>
    <w:rsid w:val="003E1D27"/>
    <w:rsid w:val="003E46F5"/>
    <w:rsid w:val="003E4E68"/>
    <w:rsid w:val="003E7808"/>
    <w:rsid w:val="003F06BB"/>
    <w:rsid w:val="003F1BC4"/>
    <w:rsid w:val="003F2165"/>
    <w:rsid w:val="003F2BBA"/>
    <w:rsid w:val="003F4E28"/>
    <w:rsid w:val="003F5E7A"/>
    <w:rsid w:val="003F5EF1"/>
    <w:rsid w:val="003F6F88"/>
    <w:rsid w:val="003F76B6"/>
    <w:rsid w:val="003F777D"/>
    <w:rsid w:val="004006E8"/>
    <w:rsid w:val="00401855"/>
    <w:rsid w:val="00403DB4"/>
    <w:rsid w:val="00406760"/>
    <w:rsid w:val="00410544"/>
    <w:rsid w:val="00414EC5"/>
    <w:rsid w:val="00421198"/>
    <w:rsid w:val="00422F6F"/>
    <w:rsid w:val="00423068"/>
    <w:rsid w:val="00424E38"/>
    <w:rsid w:val="00425C29"/>
    <w:rsid w:val="004278C4"/>
    <w:rsid w:val="00432DFB"/>
    <w:rsid w:val="00435127"/>
    <w:rsid w:val="004365F6"/>
    <w:rsid w:val="0044005F"/>
    <w:rsid w:val="00444E81"/>
    <w:rsid w:val="00445BF6"/>
    <w:rsid w:val="00446C3A"/>
    <w:rsid w:val="0044766E"/>
    <w:rsid w:val="00447FEC"/>
    <w:rsid w:val="00453BD9"/>
    <w:rsid w:val="004628A2"/>
    <w:rsid w:val="00464D22"/>
    <w:rsid w:val="00465070"/>
    <w:rsid w:val="00465587"/>
    <w:rsid w:val="004717A6"/>
    <w:rsid w:val="004732CD"/>
    <w:rsid w:val="00473494"/>
    <w:rsid w:val="00473D6F"/>
    <w:rsid w:val="00477455"/>
    <w:rsid w:val="00481962"/>
    <w:rsid w:val="00482980"/>
    <w:rsid w:val="00482AF2"/>
    <w:rsid w:val="00482D38"/>
    <w:rsid w:val="004860BB"/>
    <w:rsid w:val="00487D75"/>
    <w:rsid w:val="00490F0A"/>
    <w:rsid w:val="00492490"/>
    <w:rsid w:val="00493F71"/>
    <w:rsid w:val="0049640A"/>
    <w:rsid w:val="004A0D84"/>
    <w:rsid w:val="004A1F7B"/>
    <w:rsid w:val="004A23FF"/>
    <w:rsid w:val="004A75EB"/>
    <w:rsid w:val="004B062B"/>
    <w:rsid w:val="004B0D55"/>
    <w:rsid w:val="004B1160"/>
    <w:rsid w:val="004B381F"/>
    <w:rsid w:val="004B78FB"/>
    <w:rsid w:val="004C0EC4"/>
    <w:rsid w:val="004C44D2"/>
    <w:rsid w:val="004C51DD"/>
    <w:rsid w:val="004C5951"/>
    <w:rsid w:val="004C76D4"/>
    <w:rsid w:val="004C79A3"/>
    <w:rsid w:val="004D06E6"/>
    <w:rsid w:val="004D2BF3"/>
    <w:rsid w:val="004D3528"/>
    <w:rsid w:val="004D3578"/>
    <w:rsid w:val="004D380D"/>
    <w:rsid w:val="004D3FD5"/>
    <w:rsid w:val="004E213A"/>
    <w:rsid w:val="004E3A32"/>
    <w:rsid w:val="004E7553"/>
    <w:rsid w:val="004E7DDA"/>
    <w:rsid w:val="004F0202"/>
    <w:rsid w:val="004F4540"/>
    <w:rsid w:val="004F5664"/>
    <w:rsid w:val="004F6540"/>
    <w:rsid w:val="004F73A7"/>
    <w:rsid w:val="00500643"/>
    <w:rsid w:val="00503171"/>
    <w:rsid w:val="00503A25"/>
    <w:rsid w:val="00505816"/>
    <w:rsid w:val="00506162"/>
    <w:rsid w:val="00506C28"/>
    <w:rsid w:val="0050781D"/>
    <w:rsid w:val="00511B6A"/>
    <w:rsid w:val="00513524"/>
    <w:rsid w:val="005136D1"/>
    <w:rsid w:val="00513910"/>
    <w:rsid w:val="0052195C"/>
    <w:rsid w:val="00523DF0"/>
    <w:rsid w:val="00524020"/>
    <w:rsid w:val="005276F6"/>
    <w:rsid w:val="005315D0"/>
    <w:rsid w:val="005318E6"/>
    <w:rsid w:val="0053220B"/>
    <w:rsid w:val="005329AE"/>
    <w:rsid w:val="0053416E"/>
    <w:rsid w:val="00534DA0"/>
    <w:rsid w:val="00537809"/>
    <w:rsid w:val="005418D6"/>
    <w:rsid w:val="00542B0F"/>
    <w:rsid w:val="00542F77"/>
    <w:rsid w:val="005432D9"/>
    <w:rsid w:val="00543E6C"/>
    <w:rsid w:val="005514BC"/>
    <w:rsid w:val="0055270E"/>
    <w:rsid w:val="005609D5"/>
    <w:rsid w:val="005630EB"/>
    <w:rsid w:val="00563CFC"/>
    <w:rsid w:val="00565087"/>
    <w:rsid w:val="0056573F"/>
    <w:rsid w:val="00566B95"/>
    <w:rsid w:val="00570AD2"/>
    <w:rsid w:val="00570C23"/>
    <w:rsid w:val="00571279"/>
    <w:rsid w:val="00572888"/>
    <w:rsid w:val="00573998"/>
    <w:rsid w:val="00575FC5"/>
    <w:rsid w:val="00576AC1"/>
    <w:rsid w:val="005802D5"/>
    <w:rsid w:val="00581E26"/>
    <w:rsid w:val="00583DE7"/>
    <w:rsid w:val="00584228"/>
    <w:rsid w:val="0058600B"/>
    <w:rsid w:val="00587213"/>
    <w:rsid w:val="00591971"/>
    <w:rsid w:val="00591E89"/>
    <w:rsid w:val="0059316F"/>
    <w:rsid w:val="005A1274"/>
    <w:rsid w:val="005A13AB"/>
    <w:rsid w:val="005A18A6"/>
    <w:rsid w:val="005A1DF9"/>
    <w:rsid w:val="005A2A7F"/>
    <w:rsid w:val="005A2ACF"/>
    <w:rsid w:val="005A42A1"/>
    <w:rsid w:val="005A46CD"/>
    <w:rsid w:val="005A49C6"/>
    <w:rsid w:val="005A61B9"/>
    <w:rsid w:val="005A6CCA"/>
    <w:rsid w:val="005A706B"/>
    <w:rsid w:val="005C2BEC"/>
    <w:rsid w:val="005C30A3"/>
    <w:rsid w:val="005C4080"/>
    <w:rsid w:val="005C766E"/>
    <w:rsid w:val="005C7CD5"/>
    <w:rsid w:val="005D1BB4"/>
    <w:rsid w:val="005D26CF"/>
    <w:rsid w:val="005D4B81"/>
    <w:rsid w:val="005D7FA0"/>
    <w:rsid w:val="005E0E6B"/>
    <w:rsid w:val="005E3160"/>
    <w:rsid w:val="005E4C1A"/>
    <w:rsid w:val="005E57B0"/>
    <w:rsid w:val="005E6063"/>
    <w:rsid w:val="005E6B3F"/>
    <w:rsid w:val="005F1464"/>
    <w:rsid w:val="005F1EDA"/>
    <w:rsid w:val="005F6485"/>
    <w:rsid w:val="0060504C"/>
    <w:rsid w:val="006052A4"/>
    <w:rsid w:val="00611566"/>
    <w:rsid w:val="00616BB6"/>
    <w:rsid w:val="00617A85"/>
    <w:rsid w:val="00622F41"/>
    <w:rsid w:val="006266E3"/>
    <w:rsid w:val="006302B6"/>
    <w:rsid w:val="00632A52"/>
    <w:rsid w:val="00635000"/>
    <w:rsid w:val="00635D92"/>
    <w:rsid w:val="0063633F"/>
    <w:rsid w:val="00643222"/>
    <w:rsid w:val="00643D93"/>
    <w:rsid w:val="006444C4"/>
    <w:rsid w:val="00644F21"/>
    <w:rsid w:val="00645551"/>
    <w:rsid w:val="00646D99"/>
    <w:rsid w:val="00651413"/>
    <w:rsid w:val="006532D0"/>
    <w:rsid w:val="00653CB2"/>
    <w:rsid w:val="00653EBD"/>
    <w:rsid w:val="006557AB"/>
    <w:rsid w:val="006558E0"/>
    <w:rsid w:val="00656910"/>
    <w:rsid w:val="006574C0"/>
    <w:rsid w:val="00660777"/>
    <w:rsid w:val="006607EE"/>
    <w:rsid w:val="006626B3"/>
    <w:rsid w:val="00664CA7"/>
    <w:rsid w:val="0066601A"/>
    <w:rsid w:val="006756D9"/>
    <w:rsid w:val="00681021"/>
    <w:rsid w:val="00683616"/>
    <w:rsid w:val="00685171"/>
    <w:rsid w:val="00686F61"/>
    <w:rsid w:val="006923D1"/>
    <w:rsid w:val="00692DAE"/>
    <w:rsid w:val="00694DA9"/>
    <w:rsid w:val="00696821"/>
    <w:rsid w:val="006A0821"/>
    <w:rsid w:val="006A22F9"/>
    <w:rsid w:val="006A2CB6"/>
    <w:rsid w:val="006A48EC"/>
    <w:rsid w:val="006A533C"/>
    <w:rsid w:val="006A697D"/>
    <w:rsid w:val="006A791C"/>
    <w:rsid w:val="006B2968"/>
    <w:rsid w:val="006B53C5"/>
    <w:rsid w:val="006C0994"/>
    <w:rsid w:val="006C5A9B"/>
    <w:rsid w:val="006C66D8"/>
    <w:rsid w:val="006D0C6A"/>
    <w:rsid w:val="006D1490"/>
    <w:rsid w:val="006D1E24"/>
    <w:rsid w:val="006D35DE"/>
    <w:rsid w:val="006D542B"/>
    <w:rsid w:val="006D5DCE"/>
    <w:rsid w:val="006D73BC"/>
    <w:rsid w:val="006E1057"/>
    <w:rsid w:val="006E1191"/>
    <w:rsid w:val="006E1417"/>
    <w:rsid w:val="006E2E67"/>
    <w:rsid w:val="006F1CFC"/>
    <w:rsid w:val="006F4853"/>
    <w:rsid w:val="006F6084"/>
    <w:rsid w:val="006F6A2C"/>
    <w:rsid w:val="007001A1"/>
    <w:rsid w:val="007001E6"/>
    <w:rsid w:val="00700896"/>
    <w:rsid w:val="007020DF"/>
    <w:rsid w:val="00702268"/>
    <w:rsid w:val="00702B5E"/>
    <w:rsid w:val="0070349D"/>
    <w:rsid w:val="00705009"/>
    <w:rsid w:val="00705195"/>
    <w:rsid w:val="007069DC"/>
    <w:rsid w:val="00707E05"/>
    <w:rsid w:val="00710201"/>
    <w:rsid w:val="00710E69"/>
    <w:rsid w:val="00711A0E"/>
    <w:rsid w:val="0071393B"/>
    <w:rsid w:val="0072073A"/>
    <w:rsid w:val="007226D8"/>
    <w:rsid w:val="007234B2"/>
    <w:rsid w:val="00723B23"/>
    <w:rsid w:val="007342B5"/>
    <w:rsid w:val="00734A5B"/>
    <w:rsid w:val="007421FF"/>
    <w:rsid w:val="00742524"/>
    <w:rsid w:val="00744E76"/>
    <w:rsid w:val="00744FE8"/>
    <w:rsid w:val="00747C27"/>
    <w:rsid w:val="00751AE1"/>
    <w:rsid w:val="007520EF"/>
    <w:rsid w:val="00752284"/>
    <w:rsid w:val="007527DD"/>
    <w:rsid w:val="00753CB5"/>
    <w:rsid w:val="00754905"/>
    <w:rsid w:val="00756BB4"/>
    <w:rsid w:val="00756F62"/>
    <w:rsid w:val="00757D40"/>
    <w:rsid w:val="00762556"/>
    <w:rsid w:val="007662B5"/>
    <w:rsid w:val="00766E3B"/>
    <w:rsid w:val="00767AFC"/>
    <w:rsid w:val="0077075D"/>
    <w:rsid w:val="0077549D"/>
    <w:rsid w:val="00775CAD"/>
    <w:rsid w:val="00776A38"/>
    <w:rsid w:val="007803B7"/>
    <w:rsid w:val="007809AF"/>
    <w:rsid w:val="00781F0F"/>
    <w:rsid w:val="0078235B"/>
    <w:rsid w:val="0078354B"/>
    <w:rsid w:val="007839CC"/>
    <w:rsid w:val="00785355"/>
    <w:rsid w:val="00785381"/>
    <w:rsid w:val="00785FD0"/>
    <w:rsid w:val="0078727C"/>
    <w:rsid w:val="0079049D"/>
    <w:rsid w:val="00791256"/>
    <w:rsid w:val="00791D4A"/>
    <w:rsid w:val="00793DC5"/>
    <w:rsid w:val="00795C19"/>
    <w:rsid w:val="00796823"/>
    <w:rsid w:val="00796825"/>
    <w:rsid w:val="00797247"/>
    <w:rsid w:val="007A0A1E"/>
    <w:rsid w:val="007A2CB7"/>
    <w:rsid w:val="007A2E55"/>
    <w:rsid w:val="007A2EE9"/>
    <w:rsid w:val="007A36E5"/>
    <w:rsid w:val="007A3DF9"/>
    <w:rsid w:val="007A4741"/>
    <w:rsid w:val="007A4D60"/>
    <w:rsid w:val="007A4DF2"/>
    <w:rsid w:val="007A5023"/>
    <w:rsid w:val="007A6384"/>
    <w:rsid w:val="007A7742"/>
    <w:rsid w:val="007B18D8"/>
    <w:rsid w:val="007B1E86"/>
    <w:rsid w:val="007B23D3"/>
    <w:rsid w:val="007B38CF"/>
    <w:rsid w:val="007B51EC"/>
    <w:rsid w:val="007B5DF3"/>
    <w:rsid w:val="007C095F"/>
    <w:rsid w:val="007C2193"/>
    <w:rsid w:val="007C2235"/>
    <w:rsid w:val="007C2DD0"/>
    <w:rsid w:val="007C3BB4"/>
    <w:rsid w:val="007C5320"/>
    <w:rsid w:val="007C6691"/>
    <w:rsid w:val="007C6E56"/>
    <w:rsid w:val="007D0E7C"/>
    <w:rsid w:val="007D12C5"/>
    <w:rsid w:val="007D400B"/>
    <w:rsid w:val="007D695D"/>
    <w:rsid w:val="007E2AAE"/>
    <w:rsid w:val="007F2E08"/>
    <w:rsid w:val="007F4BFE"/>
    <w:rsid w:val="007F4FB4"/>
    <w:rsid w:val="007F7BF7"/>
    <w:rsid w:val="0080170B"/>
    <w:rsid w:val="008024FA"/>
    <w:rsid w:val="008028A4"/>
    <w:rsid w:val="008047E7"/>
    <w:rsid w:val="008059D4"/>
    <w:rsid w:val="00810886"/>
    <w:rsid w:val="00812CF5"/>
    <w:rsid w:val="00813245"/>
    <w:rsid w:val="00813D94"/>
    <w:rsid w:val="00813DC7"/>
    <w:rsid w:val="008200AE"/>
    <w:rsid w:val="008200CC"/>
    <w:rsid w:val="00825E61"/>
    <w:rsid w:val="0082636D"/>
    <w:rsid w:val="008270FC"/>
    <w:rsid w:val="00827EF9"/>
    <w:rsid w:val="00830CBE"/>
    <w:rsid w:val="00831F85"/>
    <w:rsid w:val="0083283B"/>
    <w:rsid w:val="00834991"/>
    <w:rsid w:val="00834CB3"/>
    <w:rsid w:val="00836BBA"/>
    <w:rsid w:val="00840DE0"/>
    <w:rsid w:val="008410DE"/>
    <w:rsid w:val="008413EC"/>
    <w:rsid w:val="00841429"/>
    <w:rsid w:val="00844879"/>
    <w:rsid w:val="008448E6"/>
    <w:rsid w:val="00844B47"/>
    <w:rsid w:val="0084749E"/>
    <w:rsid w:val="00847CD0"/>
    <w:rsid w:val="00850367"/>
    <w:rsid w:val="00851F2A"/>
    <w:rsid w:val="0085350D"/>
    <w:rsid w:val="00857DB7"/>
    <w:rsid w:val="00857FE5"/>
    <w:rsid w:val="008607A8"/>
    <w:rsid w:val="0086354A"/>
    <w:rsid w:val="00867054"/>
    <w:rsid w:val="00871C2A"/>
    <w:rsid w:val="008720F3"/>
    <w:rsid w:val="00874EF2"/>
    <w:rsid w:val="008768CA"/>
    <w:rsid w:val="00877EF9"/>
    <w:rsid w:val="00880559"/>
    <w:rsid w:val="008822DC"/>
    <w:rsid w:val="008847C1"/>
    <w:rsid w:val="0089085C"/>
    <w:rsid w:val="00890C3A"/>
    <w:rsid w:val="0089209B"/>
    <w:rsid w:val="008939C6"/>
    <w:rsid w:val="008A0183"/>
    <w:rsid w:val="008A3FFC"/>
    <w:rsid w:val="008A5457"/>
    <w:rsid w:val="008A60B9"/>
    <w:rsid w:val="008B1062"/>
    <w:rsid w:val="008B2DA3"/>
    <w:rsid w:val="008B3B60"/>
    <w:rsid w:val="008B4539"/>
    <w:rsid w:val="008B489C"/>
    <w:rsid w:val="008B5306"/>
    <w:rsid w:val="008B54E8"/>
    <w:rsid w:val="008B55A8"/>
    <w:rsid w:val="008B64FC"/>
    <w:rsid w:val="008C04A9"/>
    <w:rsid w:val="008C2958"/>
    <w:rsid w:val="008C2E2A"/>
    <w:rsid w:val="008C3057"/>
    <w:rsid w:val="008C30E9"/>
    <w:rsid w:val="008C62DF"/>
    <w:rsid w:val="008D19CC"/>
    <w:rsid w:val="008D2E4D"/>
    <w:rsid w:val="008D3471"/>
    <w:rsid w:val="008D74F6"/>
    <w:rsid w:val="008D799C"/>
    <w:rsid w:val="008E0991"/>
    <w:rsid w:val="008E1944"/>
    <w:rsid w:val="008E3D0A"/>
    <w:rsid w:val="008E5634"/>
    <w:rsid w:val="008F0B1F"/>
    <w:rsid w:val="008F396F"/>
    <w:rsid w:val="008F3DCD"/>
    <w:rsid w:val="008F6794"/>
    <w:rsid w:val="0090217B"/>
    <w:rsid w:val="0090271F"/>
    <w:rsid w:val="00902C85"/>
    <w:rsid w:val="00902DB9"/>
    <w:rsid w:val="009039F9"/>
    <w:rsid w:val="00903B04"/>
    <w:rsid w:val="0090466A"/>
    <w:rsid w:val="00904B52"/>
    <w:rsid w:val="00904CE3"/>
    <w:rsid w:val="009058C0"/>
    <w:rsid w:val="00905E5A"/>
    <w:rsid w:val="009102DE"/>
    <w:rsid w:val="00911415"/>
    <w:rsid w:val="00912851"/>
    <w:rsid w:val="009132C8"/>
    <w:rsid w:val="009230F2"/>
    <w:rsid w:val="00923655"/>
    <w:rsid w:val="00923E73"/>
    <w:rsid w:val="009248C6"/>
    <w:rsid w:val="009276AF"/>
    <w:rsid w:val="009339CB"/>
    <w:rsid w:val="009357B5"/>
    <w:rsid w:val="00936071"/>
    <w:rsid w:val="0093726D"/>
    <w:rsid w:val="009376CD"/>
    <w:rsid w:val="00940212"/>
    <w:rsid w:val="00942CE8"/>
    <w:rsid w:val="00942EC2"/>
    <w:rsid w:val="00943232"/>
    <w:rsid w:val="00944186"/>
    <w:rsid w:val="009442FC"/>
    <w:rsid w:val="00946483"/>
    <w:rsid w:val="0094745E"/>
    <w:rsid w:val="00950B1A"/>
    <w:rsid w:val="00955046"/>
    <w:rsid w:val="00956B01"/>
    <w:rsid w:val="00961B32"/>
    <w:rsid w:val="00962509"/>
    <w:rsid w:val="00967700"/>
    <w:rsid w:val="009706B9"/>
    <w:rsid w:val="00970A95"/>
    <w:rsid w:val="00970DB3"/>
    <w:rsid w:val="00974BB0"/>
    <w:rsid w:val="00975BCD"/>
    <w:rsid w:val="00977084"/>
    <w:rsid w:val="009818A2"/>
    <w:rsid w:val="0098352B"/>
    <w:rsid w:val="009842D0"/>
    <w:rsid w:val="00987393"/>
    <w:rsid w:val="00987651"/>
    <w:rsid w:val="00991EDE"/>
    <w:rsid w:val="00992087"/>
    <w:rsid w:val="00992537"/>
    <w:rsid w:val="009928A9"/>
    <w:rsid w:val="0099447C"/>
    <w:rsid w:val="00994684"/>
    <w:rsid w:val="00994ADA"/>
    <w:rsid w:val="0099581A"/>
    <w:rsid w:val="009967F5"/>
    <w:rsid w:val="009A09BC"/>
    <w:rsid w:val="009A0AF3"/>
    <w:rsid w:val="009A2103"/>
    <w:rsid w:val="009A2554"/>
    <w:rsid w:val="009A702C"/>
    <w:rsid w:val="009B07CD"/>
    <w:rsid w:val="009B167C"/>
    <w:rsid w:val="009B169A"/>
    <w:rsid w:val="009B3702"/>
    <w:rsid w:val="009B54EA"/>
    <w:rsid w:val="009B7F58"/>
    <w:rsid w:val="009C18E2"/>
    <w:rsid w:val="009C19E9"/>
    <w:rsid w:val="009C1C2E"/>
    <w:rsid w:val="009C2133"/>
    <w:rsid w:val="009C4EE3"/>
    <w:rsid w:val="009C519C"/>
    <w:rsid w:val="009C537E"/>
    <w:rsid w:val="009C65D3"/>
    <w:rsid w:val="009D1691"/>
    <w:rsid w:val="009D2FC3"/>
    <w:rsid w:val="009D6172"/>
    <w:rsid w:val="009D6712"/>
    <w:rsid w:val="009D6F29"/>
    <w:rsid w:val="009D74A6"/>
    <w:rsid w:val="009D7A40"/>
    <w:rsid w:val="009E0E87"/>
    <w:rsid w:val="009E1463"/>
    <w:rsid w:val="009E2DCB"/>
    <w:rsid w:val="009E46DD"/>
    <w:rsid w:val="009E4D5F"/>
    <w:rsid w:val="009E5003"/>
    <w:rsid w:val="009E6D2C"/>
    <w:rsid w:val="009F1619"/>
    <w:rsid w:val="009F684B"/>
    <w:rsid w:val="00A00EBE"/>
    <w:rsid w:val="00A10F02"/>
    <w:rsid w:val="00A115B3"/>
    <w:rsid w:val="00A12C65"/>
    <w:rsid w:val="00A16A49"/>
    <w:rsid w:val="00A16B1B"/>
    <w:rsid w:val="00A17176"/>
    <w:rsid w:val="00A204CA"/>
    <w:rsid w:val="00A209D6"/>
    <w:rsid w:val="00A22738"/>
    <w:rsid w:val="00A23A1B"/>
    <w:rsid w:val="00A2580B"/>
    <w:rsid w:val="00A25D78"/>
    <w:rsid w:val="00A3046A"/>
    <w:rsid w:val="00A32FF8"/>
    <w:rsid w:val="00A34B6E"/>
    <w:rsid w:val="00A36F5F"/>
    <w:rsid w:val="00A42002"/>
    <w:rsid w:val="00A427F3"/>
    <w:rsid w:val="00A430EC"/>
    <w:rsid w:val="00A45994"/>
    <w:rsid w:val="00A506A2"/>
    <w:rsid w:val="00A50C86"/>
    <w:rsid w:val="00A51F54"/>
    <w:rsid w:val="00A53724"/>
    <w:rsid w:val="00A540B4"/>
    <w:rsid w:val="00A54B2B"/>
    <w:rsid w:val="00A54D9A"/>
    <w:rsid w:val="00A579FB"/>
    <w:rsid w:val="00A6226B"/>
    <w:rsid w:val="00A674BC"/>
    <w:rsid w:val="00A67A4A"/>
    <w:rsid w:val="00A703B6"/>
    <w:rsid w:val="00A71EAC"/>
    <w:rsid w:val="00A77F5B"/>
    <w:rsid w:val="00A80FBC"/>
    <w:rsid w:val="00A82346"/>
    <w:rsid w:val="00A82FCF"/>
    <w:rsid w:val="00A9116B"/>
    <w:rsid w:val="00A91FC9"/>
    <w:rsid w:val="00A934A9"/>
    <w:rsid w:val="00A93ADD"/>
    <w:rsid w:val="00A94B49"/>
    <w:rsid w:val="00A9671C"/>
    <w:rsid w:val="00A96CAC"/>
    <w:rsid w:val="00A97E8E"/>
    <w:rsid w:val="00AA1553"/>
    <w:rsid w:val="00AA17B8"/>
    <w:rsid w:val="00AA24BA"/>
    <w:rsid w:val="00AA36D2"/>
    <w:rsid w:val="00AA3E8A"/>
    <w:rsid w:val="00AA73CF"/>
    <w:rsid w:val="00AB0071"/>
    <w:rsid w:val="00AB27EF"/>
    <w:rsid w:val="00AB3802"/>
    <w:rsid w:val="00AB3CB7"/>
    <w:rsid w:val="00AB5E65"/>
    <w:rsid w:val="00AC0321"/>
    <w:rsid w:val="00AC260D"/>
    <w:rsid w:val="00AC4BC3"/>
    <w:rsid w:val="00AC6FE1"/>
    <w:rsid w:val="00AD26A6"/>
    <w:rsid w:val="00AD3E43"/>
    <w:rsid w:val="00AD7E7C"/>
    <w:rsid w:val="00AE55BE"/>
    <w:rsid w:val="00AF4026"/>
    <w:rsid w:val="00AF47FD"/>
    <w:rsid w:val="00AF48E3"/>
    <w:rsid w:val="00AF50C1"/>
    <w:rsid w:val="00AF697F"/>
    <w:rsid w:val="00AF7832"/>
    <w:rsid w:val="00B01468"/>
    <w:rsid w:val="00B048B4"/>
    <w:rsid w:val="00B05380"/>
    <w:rsid w:val="00B05962"/>
    <w:rsid w:val="00B075A1"/>
    <w:rsid w:val="00B108C2"/>
    <w:rsid w:val="00B14049"/>
    <w:rsid w:val="00B15449"/>
    <w:rsid w:val="00B16C2F"/>
    <w:rsid w:val="00B17509"/>
    <w:rsid w:val="00B17DB2"/>
    <w:rsid w:val="00B17FCB"/>
    <w:rsid w:val="00B210D5"/>
    <w:rsid w:val="00B21D4B"/>
    <w:rsid w:val="00B22171"/>
    <w:rsid w:val="00B26816"/>
    <w:rsid w:val="00B27303"/>
    <w:rsid w:val="00B353B5"/>
    <w:rsid w:val="00B361D3"/>
    <w:rsid w:val="00B36946"/>
    <w:rsid w:val="00B4064C"/>
    <w:rsid w:val="00B40D11"/>
    <w:rsid w:val="00B421EF"/>
    <w:rsid w:val="00B47541"/>
    <w:rsid w:val="00B47577"/>
    <w:rsid w:val="00B47DDC"/>
    <w:rsid w:val="00B47FD1"/>
    <w:rsid w:val="00B516BB"/>
    <w:rsid w:val="00B53ED7"/>
    <w:rsid w:val="00B571DC"/>
    <w:rsid w:val="00B5751D"/>
    <w:rsid w:val="00B60B7C"/>
    <w:rsid w:val="00B669E9"/>
    <w:rsid w:val="00B70433"/>
    <w:rsid w:val="00B750B1"/>
    <w:rsid w:val="00B7538C"/>
    <w:rsid w:val="00B75B67"/>
    <w:rsid w:val="00B80A06"/>
    <w:rsid w:val="00B828AB"/>
    <w:rsid w:val="00B83128"/>
    <w:rsid w:val="00B83503"/>
    <w:rsid w:val="00B84DB2"/>
    <w:rsid w:val="00B87C97"/>
    <w:rsid w:val="00B94E73"/>
    <w:rsid w:val="00B9540F"/>
    <w:rsid w:val="00B96659"/>
    <w:rsid w:val="00B969DD"/>
    <w:rsid w:val="00B96CA8"/>
    <w:rsid w:val="00BA640F"/>
    <w:rsid w:val="00BB2646"/>
    <w:rsid w:val="00BB3B4C"/>
    <w:rsid w:val="00BB585E"/>
    <w:rsid w:val="00BC2536"/>
    <w:rsid w:val="00BC3555"/>
    <w:rsid w:val="00BC74A5"/>
    <w:rsid w:val="00BD0124"/>
    <w:rsid w:val="00BD0964"/>
    <w:rsid w:val="00BD61F1"/>
    <w:rsid w:val="00BE2D82"/>
    <w:rsid w:val="00BF5714"/>
    <w:rsid w:val="00C00037"/>
    <w:rsid w:val="00C0016B"/>
    <w:rsid w:val="00C01C80"/>
    <w:rsid w:val="00C05027"/>
    <w:rsid w:val="00C06A79"/>
    <w:rsid w:val="00C06C5C"/>
    <w:rsid w:val="00C07790"/>
    <w:rsid w:val="00C12B51"/>
    <w:rsid w:val="00C12B52"/>
    <w:rsid w:val="00C13482"/>
    <w:rsid w:val="00C1447F"/>
    <w:rsid w:val="00C14847"/>
    <w:rsid w:val="00C14CE4"/>
    <w:rsid w:val="00C16624"/>
    <w:rsid w:val="00C16F5A"/>
    <w:rsid w:val="00C21ADB"/>
    <w:rsid w:val="00C22FF3"/>
    <w:rsid w:val="00C23507"/>
    <w:rsid w:val="00C24650"/>
    <w:rsid w:val="00C24963"/>
    <w:rsid w:val="00C25465"/>
    <w:rsid w:val="00C270FC"/>
    <w:rsid w:val="00C3004E"/>
    <w:rsid w:val="00C31806"/>
    <w:rsid w:val="00C33079"/>
    <w:rsid w:val="00C33DBC"/>
    <w:rsid w:val="00C33EFE"/>
    <w:rsid w:val="00C34CF9"/>
    <w:rsid w:val="00C3670E"/>
    <w:rsid w:val="00C40881"/>
    <w:rsid w:val="00C413D8"/>
    <w:rsid w:val="00C45031"/>
    <w:rsid w:val="00C469E9"/>
    <w:rsid w:val="00C474C6"/>
    <w:rsid w:val="00C53338"/>
    <w:rsid w:val="00C55A12"/>
    <w:rsid w:val="00C56163"/>
    <w:rsid w:val="00C57777"/>
    <w:rsid w:val="00C634DF"/>
    <w:rsid w:val="00C6553E"/>
    <w:rsid w:val="00C65F9B"/>
    <w:rsid w:val="00C662F6"/>
    <w:rsid w:val="00C71459"/>
    <w:rsid w:val="00C732FA"/>
    <w:rsid w:val="00C74A71"/>
    <w:rsid w:val="00C769E5"/>
    <w:rsid w:val="00C82143"/>
    <w:rsid w:val="00C83A13"/>
    <w:rsid w:val="00C84A98"/>
    <w:rsid w:val="00C85B29"/>
    <w:rsid w:val="00C86E6B"/>
    <w:rsid w:val="00C86F10"/>
    <w:rsid w:val="00C87B44"/>
    <w:rsid w:val="00C904A0"/>
    <w:rsid w:val="00C9068C"/>
    <w:rsid w:val="00C90D4F"/>
    <w:rsid w:val="00C924EC"/>
    <w:rsid w:val="00C92967"/>
    <w:rsid w:val="00C935EC"/>
    <w:rsid w:val="00C955E0"/>
    <w:rsid w:val="00C97FB1"/>
    <w:rsid w:val="00CA2B3C"/>
    <w:rsid w:val="00CA3D0C"/>
    <w:rsid w:val="00CA3E96"/>
    <w:rsid w:val="00CA654B"/>
    <w:rsid w:val="00CB12CD"/>
    <w:rsid w:val="00CB3558"/>
    <w:rsid w:val="00CB4706"/>
    <w:rsid w:val="00CB63DE"/>
    <w:rsid w:val="00CB66EC"/>
    <w:rsid w:val="00CB72B8"/>
    <w:rsid w:val="00CB734B"/>
    <w:rsid w:val="00CB7F52"/>
    <w:rsid w:val="00CC0DA4"/>
    <w:rsid w:val="00CC4160"/>
    <w:rsid w:val="00CC4898"/>
    <w:rsid w:val="00CD0B24"/>
    <w:rsid w:val="00CD0BA8"/>
    <w:rsid w:val="00CD136C"/>
    <w:rsid w:val="00CD4BBD"/>
    <w:rsid w:val="00CD4C7B"/>
    <w:rsid w:val="00CD58FE"/>
    <w:rsid w:val="00CD6DE1"/>
    <w:rsid w:val="00CD7AB6"/>
    <w:rsid w:val="00CD7F73"/>
    <w:rsid w:val="00CE22A7"/>
    <w:rsid w:val="00CE381F"/>
    <w:rsid w:val="00CE5927"/>
    <w:rsid w:val="00CE6177"/>
    <w:rsid w:val="00CE7194"/>
    <w:rsid w:val="00CF4940"/>
    <w:rsid w:val="00CF5866"/>
    <w:rsid w:val="00CF68C4"/>
    <w:rsid w:val="00D0570E"/>
    <w:rsid w:val="00D06E5C"/>
    <w:rsid w:val="00D10267"/>
    <w:rsid w:val="00D17CD2"/>
    <w:rsid w:val="00D2676C"/>
    <w:rsid w:val="00D30E30"/>
    <w:rsid w:val="00D314A0"/>
    <w:rsid w:val="00D32973"/>
    <w:rsid w:val="00D33B69"/>
    <w:rsid w:val="00D33BE3"/>
    <w:rsid w:val="00D3792D"/>
    <w:rsid w:val="00D432CF"/>
    <w:rsid w:val="00D44D8F"/>
    <w:rsid w:val="00D46C02"/>
    <w:rsid w:val="00D46D45"/>
    <w:rsid w:val="00D511CB"/>
    <w:rsid w:val="00D5224F"/>
    <w:rsid w:val="00D5453A"/>
    <w:rsid w:val="00D54820"/>
    <w:rsid w:val="00D553F7"/>
    <w:rsid w:val="00D55DA8"/>
    <w:rsid w:val="00D55E47"/>
    <w:rsid w:val="00D62257"/>
    <w:rsid w:val="00D62E19"/>
    <w:rsid w:val="00D63720"/>
    <w:rsid w:val="00D661F7"/>
    <w:rsid w:val="00D662BB"/>
    <w:rsid w:val="00D67CD1"/>
    <w:rsid w:val="00D72839"/>
    <w:rsid w:val="00D738D6"/>
    <w:rsid w:val="00D80616"/>
    <w:rsid w:val="00D80795"/>
    <w:rsid w:val="00D81F0E"/>
    <w:rsid w:val="00D8240C"/>
    <w:rsid w:val="00D82D97"/>
    <w:rsid w:val="00D82E9E"/>
    <w:rsid w:val="00D854BE"/>
    <w:rsid w:val="00D859DC"/>
    <w:rsid w:val="00D86228"/>
    <w:rsid w:val="00D86331"/>
    <w:rsid w:val="00D87E00"/>
    <w:rsid w:val="00D9134D"/>
    <w:rsid w:val="00D9195F"/>
    <w:rsid w:val="00D9272F"/>
    <w:rsid w:val="00D93C52"/>
    <w:rsid w:val="00D9410F"/>
    <w:rsid w:val="00D968F9"/>
    <w:rsid w:val="00D96D11"/>
    <w:rsid w:val="00D97B69"/>
    <w:rsid w:val="00DA22FB"/>
    <w:rsid w:val="00DA3F34"/>
    <w:rsid w:val="00DA4D57"/>
    <w:rsid w:val="00DA7940"/>
    <w:rsid w:val="00DA7A03"/>
    <w:rsid w:val="00DB0DB8"/>
    <w:rsid w:val="00DB0DCB"/>
    <w:rsid w:val="00DB0E8E"/>
    <w:rsid w:val="00DB1818"/>
    <w:rsid w:val="00DB18F7"/>
    <w:rsid w:val="00DB4892"/>
    <w:rsid w:val="00DB537E"/>
    <w:rsid w:val="00DB7930"/>
    <w:rsid w:val="00DB7A64"/>
    <w:rsid w:val="00DC08A9"/>
    <w:rsid w:val="00DC2163"/>
    <w:rsid w:val="00DC2754"/>
    <w:rsid w:val="00DC309B"/>
    <w:rsid w:val="00DC4DA2"/>
    <w:rsid w:val="00DC5261"/>
    <w:rsid w:val="00DC590C"/>
    <w:rsid w:val="00DC7BEC"/>
    <w:rsid w:val="00DD07A3"/>
    <w:rsid w:val="00DD1831"/>
    <w:rsid w:val="00DD46BB"/>
    <w:rsid w:val="00DD50FF"/>
    <w:rsid w:val="00DD67BD"/>
    <w:rsid w:val="00DD7615"/>
    <w:rsid w:val="00DE227F"/>
    <w:rsid w:val="00DE25D2"/>
    <w:rsid w:val="00DE39AB"/>
    <w:rsid w:val="00DE3E66"/>
    <w:rsid w:val="00DE6621"/>
    <w:rsid w:val="00DF0A42"/>
    <w:rsid w:val="00DF445A"/>
    <w:rsid w:val="00DF5288"/>
    <w:rsid w:val="00DF7C20"/>
    <w:rsid w:val="00E004CB"/>
    <w:rsid w:val="00E023D2"/>
    <w:rsid w:val="00E038FB"/>
    <w:rsid w:val="00E05937"/>
    <w:rsid w:val="00E07341"/>
    <w:rsid w:val="00E114FF"/>
    <w:rsid w:val="00E11BE6"/>
    <w:rsid w:val="00E150FE"/>
    <w:rsid w:val="00E153AD"/>
    <w:rsid w:val="00E15457"/>
    <w:rsid w:val="00E209EE"/>
    <w:rsid w:val="00E24042"/>
    <w:rsid w:val="00E302FB"/>
    <w:rsid w:val="00E41411"/>
    <w:rsid w:val="00E41BBA"/>
    <w:rsid w:val="00E4208C"/>
    <w:rsid w:val="00E42B50"/>
    <w:rsid w:val="00E44B10"/>
    <w:rsid w:val="00E45704"/>
    <w:rsid w:val="00E4591E"/>
    <w:rsid w:val="00E46C08"/>
    <w:rsid w:val="00E471CF"/>
    <w:rsid w:val="00E511F3"/>
    <w:rsid w:val="00E54E7E"/>
    <w:rsid w:val="00E552A4"/>
    <w:rsid w:val="00E55F56"/>
    <w:rsid w:val="00E56A80"/>
    <w:rsid w:val="00E62835"/>
    <w:rsid w:val="00E6480E"/>
    <w:rsid w:val="00E67945"/>
    <w:rsid w:val="00E73DE5"/>
    <w:rsid w:val="00E74B93"/>
    <w:rsid w:val="00E77645"/>
    <w:rsid w:val="00E802E8"/>
    <w:rsid w:val="00E816A8"/>
    <w:rsid w:val="00E834FC"/>
    <w:rsid w:val="00E83697"/>
    <w:rsid w:val="00E859B6"/>
    <w:rsid w:val="00E93374"/>
    <w:rsid w:val="00E97456"/>
    <w:rsid w:val="00E97958"/>
    <w:rsid w:val="00EA1B4C"/>
    <w:rsid w:val="00EA3904"/>
    <w:rsid w:val="00EA3A1C"/>
    <w:rsid w:val="00EA6191"/>
    <w:rsid w:val="00EA66C9"/>
    <w:rsid w:val="00EB13A3"/>
    <w:rsid w:val="00EB3385"/>
    <w:rsid w:val="00EB48D0"/>
    <w:rsid w:val="00EB5D32"/>
    <w:rsid w:val="00EB7F4A"/>
    <w:rsid w:val="00EC44D2"/>
    <w:rsid w:val="00EC4A25"/>
    <w:rsid w:val="00ED0F40"/>
    <w:rsid w:val="00ED2F67"/>
    <w:rsid w:val="00ED4AE8"/>
    <w:rsid w:val="00EE053E"/>
    <w:rsid w:val="00EE0664"/>
    <w:rsid w:val="00EE13A8"/>
    <w:rsid w:val="00EE2B14"/>
    <w:rsid w:val="00EE33B7"/>
    <w:rsid w:val="00EE481E"/>
    <w:rsid w:val="00EE649C"/>
    <w:rsid w:val="00EE6BA1"/>
    <w:rsid w:val="00EE70E9"/>
    <w:rsid w:val="00EE761D"/>
    <w:rsid w:val="00EF040F"/>
    <w:rsid w:val="00EF345B"/>
    <w:rsid w:val="00EF39F0"/>
    <w:rsid w:val="00EF40B9"/>
    <w:rsid w:val="00EF5BDA"/>
    <w:rsid w:val="00EF5F12"/>
    <w:rsid w:val="00EF612C"/>
    <w:rsid w:val="00F02299"/>
    <w:rsid w:val="00F025A2"/>
    <w:rsid w:val="00F036E9"/>
    <w:rsid w:val="00F037DF"/>
    <w:rsid w:val="00F03907"/>
    <w:rsid w:val="00F07388"/>
    <w:rsid w:val="00F07A01"/>
    <w:rsid w:val="00F108E8"/>
    <w:rsid w:val="00F11592"/>
    <w:rsid w:val="00F13B6E"/>
    <w:rsid w:val="00F15120"/>
    <w:rsid w:val="00F155F0"/>
    <w:rsid w:val="00F2026E"/>
    <w:rsid w:val="00F2210A"/>
    <w:rsid w:val="00F238FB"/>
    <w:rsid w:val="00F26752"/>
    <w:rsid w:val="00F269B2"/>
    <w:rsid w:val="00F27DD3"/>
    <w:rsid w:val="00F31372"/>
    <w:rsid w:val="00F37743"/>
    <w:rsid w:val="00F37A38"/>
    <w:rsid w:val="00F40C2F"/>
    <w:rsid w:val="00F41DA9"/>
    <w:rsid w:val="00F42493"/>
    <w:rsid w:val="00F42946"/>
    <w:rsid w:val="00F4398F"/>
    <w:rsid w:val="00F468E4"/>
    <w:rsid w:val="00F47A5F"/>
    <w:rsid w:val="00F513AB"/>
    <w:rsid w:val="00F5230E"/>
    <w:rsid w:val="00F5337C"/>
    <w:rsid w:val="00F54A3D"/>
    <w:rsid w:val="00F54CB0"/>
    <w:rsid w:val="00F57746"/>
    <w:rsid w:val="00F579CD"/>
    <w:rsid w:val="00F653B8"/>
    <w:rsid w:val="00F654B2"/>
    <w:rsid w:val="00F67D0B"/>
    <w:rsid w:val="00F70E90"/>
    <w:rsid w:val="00F71B89"/>
    <w:rsid w:val="00F72CBF"/>
    <w:rsid w:val="00F73143"/>
    <w:rsid w:val="00F7353C"/>
    <w:rsid w:val="00F73553"/>
    <w:rsid w:val="00F73A0F"/>
    <w:rsid w:val="00F76F8F"/>
    <w:rsid w:val="00F7726A"/>
    <w:rsid w:val="00F87048"/>
    <w:rsid w:val="00F87257"/>
    <w:rsid w:val="00F90F9C"/>
    <w:rsid w:val="00F92F1B"/>
    <w:rsid w:val="00F93107"/>
    <w:rsid w:val="00F941DF"/>
    <w:rsid w:val="00F947EC"/>
    <w:rsid w:val="00F96969"/>
    <w:rsid w:val="00FA0794"/>
    <w:rsid w:val="00FA1266"/>
    <w:rsid w:val="00FA55B4"/>
    <w:rsid w:val="00FA5D56"/>
    <w:rsid w:val="00FA6E5A"/>
    <w:rsid w:val="00FB0A72"/>
    <w:rsid w:val="00FB36FA"/>
    <w:rsid w:val="00FB3F1A"/>
    <w:rsid w:val="00FB40B3"/>
    <w:rsid w:val="00FC1192"/>
    <w:rsid w:val="00FC49CA"/>
    <w:rsid w:val="00FC6A95"/>
    <w:rsid w:val="00FD4740"/>
    <w:rsid w:val="00FD482C"/>
    <w:rsid w:val="00FD6D8F"/>
    <w:rsid w:val="00FE106D"/>
    <w:rsid w:val="00FE251B"/>
    <w:rsid w:val="00FE471F"/>
    <w:rsid w:val="00FE5A9D"/>
    <w:rsid w:val="00FF6936"/>
    <w:rsid w:val="00FF7226"/>
    <w:rsid w:val="0A2CFE0E"/>
    <w:rsid w:val="46DC8AA6"/>
    <w:rsid w:val="49FA2C3B"/>
    <w:rsid w:val="5D28473D"/>
    <w:rsid w:val="71CDE2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DE78FA-D48D-4C91-A60A-45C87DC0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qFormat/>
    <w:rsid w:val="00D46D45"/>
    <w:rPr>
      <w:sz w:val="16"/>
      <w:szCs w:val="16"/>
    </w:rPr>
  </w:style>
  <w:style w:type="table" w:styleId="TableGrid">
    <w:name w:val="Table Grid"/>
    <w:aliases w:val="TableGrid"/>
    <w:basedOn w:val="TableNormal"/>
    <w:qFormat/>
    <w:rsid w:val="00D46D4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46D45"/>
  </w:style>
  <w:style w:type="paragraph" w:customStyle="1" w:styleId="Nokialist">
    <w:name w:val="Nokia list"/>
    <w:basedOn w:val="ListParagraph"/>
    <w:link w:val="NokialistChar"/>
    <w:autoRedefine/>
    <w:qFormat/>
    <w:rsid w:val="00785FD0"/>
    <w:pPr>
      <w:spacing w:after="0"/>
      <w:ind w:left="0"/>
      <w:jc w:val="both"/>
    </w:pPr>
    <w:rPr>
      <w:rFonts w:asciiTheme="minorHAnsi" w:eastAsiaTheme="minorHAnsi" w:hAnsiTheme="minorHAnsi" w:cs="Arial"/>
      <w:color w:val="44546A" w:themeColor="text2"/>
      <w:sz w:val="24"/>
      <w:szCs w:val="22"/>
      <w:lang w:val="en-US"/>
    </w:rPr>
  </w:style>
  <w:style w:type="character" w:customStyle="1" w:styleId="NokialistChar">
    <w:name w:val="Nokia list Char"/>
    <w:basedOn w:val="DefaultParagraphFont"/>
    <w:link w:val="Nokialist"/>
    <w:rsid w:val="00785FD0"/>
    <w:rPr>
      <w:rFonts w:asciiTheme="minorHAnsi" w:eastAsiaTheme="minorHAnsi" w:hAnsiTheme="minorHAnsi" w:cs="Arial"/>
      <w:color w:val="44546A" w:themeColor="text2"/>
      <w:sz w:val="24"/>
      <w:szCs w:val="22"/>
      <w:lang w:val="en-US" w:eastAsia="en-US"/>
    </w:rPr>
  </w:style>
  <w:style w:type="character" w:styleId="FollowedHyperlink">
    <w:name w:val="FollowedHyperlink"/>
    <w:basedOn w:val="DefaultParagraphFont"/>
    <w:rsid w:val="00D46D45"/>
    <w:rPr>
      <w:color w:val="954F72" w:themeColor="followedHyperlink"/>
      <w:u w:val="single"/>
    </w:rPr>
  </w:style>
  <w:style w:type="character" w:customStyle="1" w:styleId="B10">
    <w:name w:val="B1 (文字)"/>
    <w:link w:val="B1"/>
    <w:qFormat/>
    <w:rsid w:val="00D46D45"/>
    <w:rPr>
      <w:lang w:eastAsia="en-US"/>
    </w:rPr>
  </w:style>
  <w:style w:type="character" w:customStyle="1" w:styleId="B2Char">
    <w:name w:val="B2 Char"/>
    <w:link w:val="B2"/>
    <w:qFormat/>
    <w:rsid w:val="00D46D45"/>
    <w:rPr>
      <w:lang w:eastAsia="en-US"/>
    </w:rPr>
  </w:style>
  <w:style w:type="paragraph" w:customStyle="1" w:styleId="paragraph">
    <w:name w:val="paragraph"/>
    <w:basedOn w:val="Normal"/>
    <w:rsid w:val="00364ED4"/>
    <w:pPr>
      <w:spacing w:before="100" w:beforeAutospacing="1" w:after="100" w:afterAutospacing="1"/>
    </w:pPr>
    <w:rPr>
      <w:sz w:val="24"/>
      <w:szCs w:val="24"/>
      <w:lang w:val="en-US"/>
    </w:rPr>
  </w:style>
  <w:style w:type="character" w:customStyle="1" w:styleId="tabchar">
    <w:name w:val="tabchar"/>
    <w:basedOn w:val="DefaultParagraphFont"/>
    <w:rsid w:val="00364ED4"/>
  </w:style>
  <w:style w:type="character" w:customStyle="1" w:styleId="eop">
    <w:name w:val="eop"/>
    <w:basedOn w:val="DefaultParagraphFont"/>
    <w:rsid w:val="00364ED4"/>
  </w:style>
  <w:style w:type="character" w:styleId="Mention">
    <w:name w:val="Mention"/>
    <w:basedOn w:val="DefaultParagraphFont"/>
    <w:uiPriority w:val="99"/>
    <w:unhideWhenUsed/>
    <w:rsid w:val="00EF345B"/>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A7940"/>
    <w:rPr>
      <w:rFonts w:ascii="Arial" w:hAnsi="Arial"/>
      <w:sz w:val="32"/>
      <w:lang w:eastAsia="en-US"/>
    </w:rPr>
  </w:style>
  <w:style w:type="paragraph" w:styleId="Revision">
    <w:name w:val="Revision"/>
    <w:hidden/>
    <w:uiPriority w:val="99"/>
    <w:semiHidden/>
    <w:rsid w:val="00B53ED7"/>
    <w:rPr>
      <w:lang w:eastAsia="en-US"/>
    </w:rPr>
  </w:style>
  <w:style w:type="character" w:customStyle="1" w:styleId="TAHCar">
    <w:name w:val="TAH Car"/>
    <w:link w:val="TAH"/>
    <w:qFormat/>
    <w:rsid w:val="008A60B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872522">
      <w:bodyDiv w:val="1"/>
      <w:marLeft w:val="0"/>
      <w:marRight w:val="0"/>
      <w:marTop w:val="0"/>
      <w:marBottom w:val="0"/>
      <w:divBdr>
        <w:top w:val="none" w:sz="0" w:space="0" w:color="auto"/>
        <w:left w:val="none" w:sz="0" w:space="0" w:color="auto"/>
        <w:bottom w:val="none" w:sz="0" w:space="0" w:color="auto"/>
        <w:right w:val="none" w:sz="0" w:space="0" w:color="auto"/>
      </w:divBdr>
      <w:divsChild>
        <w:div w:id="555435248">
          <w:marLeft w:val="0"/>
          <w:marRight w:val="0"/>
          <w:marTop w:val="0"/>
          <w:marBottom w:val="0"/>
          <w:divBdr>
            <w:top w:val="none" w:sz="0" w:space="0" w:color="auto"/>
            <w:left w:val="none" w:sz="0" w:space="0" w:color="auto"/>
            <w:bottom w:val="none" w:sz="0" w:space="0" w:color="auto"/>
            <w:right w:val="none" w:sz="0" w:space="0" w:color="auto"/>
          </w:divBdr>
        </w:div>
        <w:div w:id="601456520">
          <w:marLeft w:val="0"/>
          <w:marRight w:val="0"/>
          <w:marTop w:val="0"/>
          <w:marBottom w:val="0"/>
          <w:divBdr>
            <w:top w:val="none" w:sz="0" w:space="0" w:color="auto"/>
            <w:left w:val="none" w:sz="0" w:space="0" w:color="auto"/>
            <w:bottom w:val="none" w:sz="0" w:space="0" w:color="auto"/>
            <w:right w:val="none" w:sz="0" w:space="0" w:color="auto"/>
          </w:divBdr>
        </w:div>
        <w:div w:id="685131608">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6128779">
      <w:bodyDiv w:val="1"/>
      <w:marLeft w:val="0"/>
      <w:marRight w:val="0"/>
      <w:marTop w:val="0"/>
      <w:marBottom w:val="0"/>
      <w:divBdr>
        <w:top w:val="none" w:sz="0" w:space="0" w:color="auto"/>
        <w:left w:val="none" w:sz="0" w:space="0" w:color="auto"/>
        <w:bottom w:val="none" w:sz="0" w:space="0" w:color="auto"/>
        <w:right w:val="none" w:sz="0" w:space="0" w:color="auto"/>
      </w:divBdr>
    </w:div>
    <w:div w:id="204945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02/Info_for_workplan/new_approved_WID_12/RAN1_5/RP-234039.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5bis/Docs/R2-2402960.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5bis/Docs/R2-2402959.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983"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RBI5PAMIO524-1616901215-18359</_dlc_DocId>
    <_dlc_DocIdUrl xmlns="71c5aaf6-e6ce-465b-b873-5148d2a4c105">
      <Url>https://nokia.sharepoint.com/sites/gxp/_layouts/15/DocIdRedir.aspx?ID=RBI5PAMIO524-1616901215-18359</Url>
      <Description>RBI5PAMIO524-1616901215-18359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65BD28-8E07-4585-8305-A107622338D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850</TotalTime>
  <Pages>6</Pages>
  <Words>2863</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19156</CharactersWithSpaces>
  <SharedDoc>false</SharedDoc>
  <HyperlinkBase/>
  <HLinks>
    <vt:vector size="12" baseType="variant">
      <vt:variant>
        <vt:i4>262157</vt:i4>
      </vt:variant>
      <vt:variant>
        <vt:i4>3</vt:i4>
      </vt:variant>
      <vt:variant>
        <vt:i4>0</vt:i4>
      </vt:variant>
      <vt:variant>
        <vt:i4>5</vt:i4>
      </vt:variant>
      <vt:variant>
        <vt:lpwstr>https://portal.3gpp.org/desktopmodules/Specifications/SpecificationDetails.aspx?specificationId=3983</vt:lpwstr>
      </vt:variant>
      <vt:variant>
        <vt:lpwstr/>
      </vt:variant>
      <vt:variant>
        <vt:i4>1245216</vt:i4>
      </vt:variant>
      <vt:variant>
        <vt:i4>0</vt:i4>
      </vt:variant>
      <vt:variant>
        <vt:i4>0</vt:i4>
      </vt:variant>
      <vt:variant>
        <vt:i4>5</vt:i4>
      </vt:variant>
      <vt:variant>
        <vt:lpwstr>http://3gpp.org/ftp/tsg_ran/TSG_RAN/TSGR_102/Info_for_workplan/new_approved_WID_12/RAN1_5/RP-234039.zip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371</cp:revision>
  <dcterms:created xsi:type="dcterms:W3CDTF">2016-08-12T22:53:00Z</dcterms:created>
  <dcterms:modified xsi:type="dcterms:W3CDTF">2024-04-05T06:36:00Z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2d121da9-8e76-4bb4-a2af-e817ca3270c0</vt:lpwstr>
  </property>
</Properties>
</file>